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609E" w14:textId="553628E5" w:rsidR="00865D7C" w:rsidRPr="004C508C" w:rsidRDefault="00865D7C" w:rsidP="004C508C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Neuigkeiten aus der Hörbücherei</w:t>
      </w:r>
    </w:p>
    <w:p w14:paraId="5AA35EFE" w14:textId="77777777" w:rsidR="00865D7C" w:rsidRPr="000D08A9" w:rsidRDefault="00865D7C" w:rsidP="00D62E4D">
      <w:pPr>
        <w:spacing w:before="0" w:after="0"/>
        <w:contextualSpacing/>
        <w:jc w:val="both"/>
        <w:rPr>
          <w:rFonts w:cs="Arial"/>
          <w:bCs/>
        </w:rPr>
      </w:pPr>
    </w:p>
    <w:p w14:paraId="48802F0F" w14:textId="77777777" w:rsidR="00865D7C" w:rsidRDefault="00865D7C" w:rsidP="00D62E4D">
      <w:pPr>
        <w:pStyle w:val="StandardText"/>
        <w:spacing w:after="0"/>
        <w:contextualSpacing/>
      </w:pPr>
      <w:r w:rsidRPr="005457C5">
        <w:t xml:space="preserve">Liebe Hörerin, lieber Hörer der </w:t>
      </w:r>
      <w:smartTag w:uri="urn:schemas-microsoft-com:office:smarttags" w:element="PersonName">
        <w:r w:rsidRPr="005457C5">
          <w:t>Hörbücherei</w:t>
        </w:r>
      </w:smartTag>
      <w:r w:rsidRPr="005457C5">
        <w:t>!</w:t>
      </w:r>
    </w:p>
    <w:p w14:paraId="789A24CB" w14:textId="77777777" w:rsidR="00865D7C" w:rsidRPr="00D91FAE" w:rsidRDefault="00865D7C" w:rsidP="00D62E4D">
      <w:pPr>
        <w:pStyle w:val="StandardText"/>
        <w:spacing w:after="0"/>
        <w:contextualSpacing/>
        <w:rPr>
          <w:sz w:val="12"/>
          <w:szCs w:val="12"/>
        </w:rPr>
      </w:pPr>
    </w:p>
    <w:p w14:paraId="4C82717D" w14:textId="77777777" w:rsidR="00865D7C" w:rsidRDefault="00865D7C" w:rsidP="00D62E4D">
      <w:pPr>
        <w:spacing w:before="0" w:after="0"/>
        <w:contextualSpacing/>
        <w:jc w:val="both"/>
        <w:rPr>
          <w:rFonts w:cs="Arial"/>
        </w:rPr>
      </w:pPr>
      <w:r>
        <w:rPr>
          <w:rFonts w:cs="Arial"/>
        </w:rPr>
        <w:t>Wir möchten Sie über einige Neuigkeiten aus Ihrer Hörbücherei informieren:</w:t>
      </w:r>
    </w:p>
    <w:p w14:paraId="52FE5482" w14:textId="77777777" w:rsidR="00865D7C" w:rsidRPr="008219EF" w:rsidRDefault="00865D7C" w:rsidP="00D62E4D">
      <w:pPr>
        <w:spacing w:before="0" w:after="0"/>
        <w:contextualSpacing/>
        <w:jc w:val="both"/>
        <w:rPr>
          <w:rFonts w:cs="Arial"/>
          <w:b/>
          <w:sz w:val="16"/>
          <w:szCs w:val="16"/>
        </w:rPr>
      </w:pPr>
    </w:p>
    <w:p w14:paraId="558B3D5E" w14:textId="4CA0CAB6" w:rsidR="00B32868" w:rsidRPr="004C508C" w:rsidRDefault="003C70A6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DAISY</w:t>
      </w:r>
      <w:r w:rsidR="00D47D36">
        <w:rPr>
          <w:rFonts w:ascii="Arial" w:hAnsi="Arial" w:cs="Arial"/>
          <w:b/>
          <w:bCs/>
          <w:color w:val="000000" w:themeColor="text1"/>
        </w:rPr>
        <w:t>-</w:t>
      </w:r>
      <w:r>
        <w:rPr>
          <w:rFonts w:ascii="Arial" w:hAnsi="Arial" w:cs="Arial"/>
          <w:b/>
          <w:bCs/>
          <w:color w:val="000000" w:themeColor="text1"/>
        </w:rPr>
        <w:t>Player zu verschenken</w:t>
      </w:r>
    </w:p>
    <w:p w14:paraId="63600DD8" w14:textId="15D86445" w:rsidR="003C70A6" w:rsidRDefault="003C70A6" w:rsidP="00B32868">
      <w:pPr>
        <w:spacing w:before="0" w:after="0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Die Hörbücherei hat in ihrem Besitz einige </w:t>
      </w:r>
      <w:r w:rsidR="000E7B9A">
        <w:rPr>
          <w:rFonts w:cs="Arial"/>
          <w:bCs/>
        </w:rPr>
        <w:t>gebrauchte,</w:t>
      </w:r>
      <w:r>
        <w:rPr>
          <w:rFonts w:cs="Arial"/>
          <w:bCs/>
        </w:rPr>
        <w:t xml:space="preserve"> aber funktions</w:t>
      </w:r>
      <w:r w:rsidR="000E7B9A">
        <w:rPr>
          <w:rFonts w:cs="Arial"/>
          <w:bCs/>
        </w:rPr>
        <w:t>tüchtige</w:t>
      </w:r>
      <w:r>
        <w:rPr>
          <w:rFonts w:cs="Arial"/>
          <w:bCs/>
        </w:rPr>
        <w:t xml:space="preserve"> DAISY-</w:t>
      </w:r>
      <w:r w:rsidR="00BC05FE">
        <w:rPr>
          <w:rFonts w:cs="Arial"/>
          <w:bCs/>
        </w:rPr>
        <w:t>CD</w:t>
      </w:r>
      <w:r w:rsidR="00060DD0">
        <w:rPr>
          <w:rFonts w:cs="Arial"/>
          <w:bCs/>
        </w:rPr>
        <w:t>-</w:t>
      </w:r>
      <w:r>
        <w:rPr>
          <w:rFonts w:cs="Arial"/>
          <w:bCs/>
        </w:rPr>
        <w:t>Player</w:t>
      </w:r>
      <w:r w:rsidR="00060DD0">
        <w:rPr>
          <w:rFonts w:cs="Arial"/>
          <w:bCs/>
        </w:rPr>
        <w:t>,</w:t>
      </w:r>
      <w:r>
        <w:rPr>
          <w:rFonts w:cs="Arial"/>
          <w:bCs/>
        </w:rPr>
        <w:t xml:space="preserve"> die </w:t>
      </w:r>
      <w:r w:rsidR="00060DD0">
        <w:rPr>
          <w:rFonts w:cs="Arial"/>
          <w:bCs/>
        </w:rPr>
        <w:t>S</w:t>
      </w:r>
      <w:r>
        <w:rPr>
          <w:rFonts w:cs="Arial"/>
          <w:bCs/>
        </w:rPr>
        <w:t xml:space="preserve">ie gerne </w:t>
      </w:r>
      <w:r w:rsidR="000E7B9A">
        <w:rPr>
          <w:rFonts w:cs="Arial"/>
          <w:bCs/>
        </w:rPr>
        <w:t xml:space="preserve">kostenlos </w:t>
      </w:r>
      <w:r w:rsidR="00060DD0">
        <w:rPr>
          <w:rFonts w:cs="Arial"/>
          <w:bCs/>
        </w:rPr>
        <w:t xml:space="preserve">an Personen, die noch keinen besitzen, abgeben möchte. </w:t>
      </w:r>
      <w:r>
        <w:rPr>
          <w:rFonts w:cs="Arial"/>
          <w:bCs/>
        </w:rPr>
        <w:t>Es handelt sich dabei um folgende Modelle:</w:t>
      </w:r>
    </w:p>
    <w:p w14:paraId="43A4535F" w14:textId="329EB000" w:rsidR="003C70A6" w:rsidRPr="00060DD0" w:rsidRDefault="003C70A6" w:rsidP="00060DD0">
      <w:pPr>
        <w:pStyle w:val="Listenabsatz"/>
        <w:numPr>
          <w:ilvl w:val="0"/>
          <w:numId w:val="2"/>
        </w:numPr>
        <w:spacing w:before="0" w:after="0"/>
        <w:jc w:val="both"/>
        <w:rPr>
          <w:rFonts w:cs="Arial"/>
          <w:bCs/>
        </w:rPr>
      </w:pPr>
      <w:r w:rsidRPr="00060DD0">
        <w:rPr>
          <w:rFonts w:cs="Arial"/>
          <w:bCs/>
        </w:rPr>
        <w:t xml:space="preserve">1 </w:t>
      </w:r>
      <w:proofErr w:type="spellStart"/>
      <w:r w:rsidRPr="00060DD0">
        <w:rPr>
          <w:rFonts w:cs="Arial"/>
          <w:bCs/>
        </w:rPr>
        <w:t>Plextalk</w:t>
      </w:r>
      <w:proofErr w:type="spellEnd"/>
      <w:r w:rsidRPr="00060DD0">
        <w:rPr>
          <w:rFonts w:cs="Arial"/>
          <w:bCs/>
        </w:rPr>
        <w:t xml:space="preserve"> PTX1 Pro mit SD</w:t>
      </w:r>
      <w:r w:rsidR="00060DD0">
        <w:rPr>
          <w:rFonts w:cs="Arial"/>
          <w:bCs/>
        </w:rPr>
        <w:t>-</w:t>
      </w:r>
      <w:r w:rsidRPr="00060DD0">
        <w:rPr>
          <w:rFonts w:cs="Arial"/>
          <w:bCs/>
        </w:rPr>
        <w:t>Karten</w:t>
      </w:r>
      <w:r w:rsidR="00060DD0">
        <w:rPr>
          <w:rFonts w:cs="Arial"/>
          <w:bCs/>
        </w:rPr>
        <w:t>-</w:t>
      </w:r>
      <w:r w:rsidRPr="00060DD0">
        <w:rPr>
          <w:rFonts w:cs="Arial"/>
          <w:bCs/>
        </w:rPr>
        <w:t xml:space="preserve"> und USB</w:t>
      </w:r>
      <w:r w:rsidR="00060DD0">
        <w:rPr>
          <w:rFonts w:cs="Arial"/>
          <w:bCs/>
        </w:rPr>
        <w:t>-</w:t>
      </w:r>
      <w:r w:rsidRPr="00060DD0">
        <w:rPr>
          <w:rFonts w:cs="Arial"/>
          <w:bCs/>
        </w:rPr>
        <w:t xml:space="preserve">Anschluss, </w:t>
      </w:r>
      <w:r w:rsidR="00060DD0">
        <w:rPr>
          <w:rFonts w:cs="Arial"/>
          <w:bCs/>
        </w:rPr>
        <w:t>i</w:t>
      </w:r>
      <w:r w:rsidRPr="00060DD0">
        <w:rPr>
          <w:rFonts w:cs="Arial"/>
          <w:bCs/>
        </w:rPr>
        <w:t>nternetfähig</w:t>
      </w:r>
    </w:p>
    <w:p w14:paraId="26739FC0" w14:textId="6546B185" w:rsidR="003C70A6" w:rsidRPr="00060DD0" w:rsidRDefault="00B33E33" w:rsidP="00060DD0">
      <w:pPr>
        <w:pStyle w:val="Listenabsatz"/>
        <w:numPr>
          <w:ilvl w:val="0"/>
          <w:numId w:val="2"/>
        </w:numPr>
        <w:spacing w:before="0" w:after="0"/>
        <w:jc w:val="both"/>
        <w:rPr>
          <w:rFonts w:cs="Arial"/>
          <w:bCs/>
        </w:rPr>
      </w:pPr>
      <w:r w:rsidRPr="00060DD0">
        <w:rPr>
          <w:rFonts w:cs="Arial"/>
          <w:bCs/>
        </w:rPr>
        <w:t>3</w:t>
      </w:r>
      <w:r w:rsidR="003C70A6" w:rsidRPr="00060DD0">
        <w:rPr>
          <w:rFonts w:cs="Arial"/>
          <w:bCs/>
        </w:rPr>
        <w:t xml:space="preserve"> </w:t>
      </w:r>
      <w:proofErr w:type="spellStart"/>
      <w:r w:rsidR="003C70A6" w:rsidRPr="00060DD0">
        <w:rPr>
          <w:rFonts w:cs="Arial"/>
          <w:bCs/>
        </w:rPr>
        <w:t>Plextalk</w:t>
      </w:r>
      <w:proofErr w:type="spellEnd"/>
      <w:r w:rsidR="003C70A6" w:rsidRPr="00060DD0">
        <w:rPr>
          <w:rFonts w:cs="Arial"/>
          <w:bCs/>
        </w:rPr>
        <w:t xml:space="preserve"> PTN 2 mit S</w:t>
      </w:r>
      <w:r w:rsidR="00060DD0">
        <w:rPr>
          <w:rFonts w:cs="Arial"/>
          <w:bCs/>
        </w:rPr>
        <w:t>D-</w:t>
      </w:r>
      <w:r w:rsidR="003C70A6" w:rsidRPr="00060DD0">
        <w:rPr>
          <w:rFonts w:cs="Arial"/>
          <w:bCs/>
        </w:rPr>
        <w:t>Karten</w:t>
      </w:r>
      <w:r w:rsidR="00060DD0">
        <w:rPr>
          <w:rFonts w:cs="Arial"/>
          <w:bCs/>
        </w:rPr>
        <w:t>-</w:t>
      </w:r>
      <w:r w:rsidR="003C70A6" w:rsidRPr="00060DD0">
        <w:rPr>
          <w:rFonts w:cs="Arial"/>
          <w:bCs/>
        </w:rPr>
        <w:t xml:space="preserve"> und USB</w:t>
      </w:r>
      <w:r w:rsidR="00060DD0">
        <w:rPr>
          <w:rFonts w:cs="Arial"/>
          <w:bCs/>
        </w:rPr>
        <w:t>-</w:t>
      </w:r>
      <w:r w:rsidR="003C70A6" w:rsidRPr="00060DD0">
        <w:rPr>
          <w:rFonts w:cs="Arial"/>
          <w:bCs/>
        </w:rPr>
        <w:t>Anschluss</w:t>
      </w:r>
    </w:p>
    <w:p w14:paraId="6BC1A9BA" w14:textId="1885707A" w:rsidR="00465BA2" w:rsidRPr="00060DD0" w:rsidRDefault="00465BA2" w:rsidP="00060DD0">
      <w:pPr>
        <w:pStyle w:val="Listenabsatz"/>
        <w:numPr>
          <w:ilvl w:val="0"/>
          <w:numId w:val="2"/>
        </w:numPr>
        <w:spacing w:before="0" w:after="0"/>
        <w:jc w:val="both"/>
        <w:rPr>
          <w:rFonts w:cs="Arial"/>
          <w:bCs/>
          <w:lang w:val="de-DE"/>
        </w:rPr>
      </w:pPr>
      <w:r w:rsidRPr="00060DD0">
        <w:rPr>
          <w:rFonts w:cs="Arial"/>
          <w:bCs/>
          <w:lang w:val="de-DE"/>
        </w:rPr>
        <w:t>2 Victor Reader Stratus 4 mit SD</w:t>
      </w:r>
      <w:r w:rsidR="00060DD0">
        <w:rPr>
          <w:rFonts w:cs="Arial"/>
          <w:bCs/>
          <w:lang w:val="de-DE"/>
        </w:rPr>
        <w:t xml:space="preserve">- </w:t>
      </w:r>
      <w:r w:rsidRPr="00060DD0">
        <w:rPr>
          <w:rFonts w:cs="Arial"/>
          <w:bCs/>
          <w:lang w:val="de-DE"/>
        </w:rPr>
        <w:t>und USB</w:t>
      </w:r>
      <w:r w:rsidR="00060DD0">
        <w:rPr>
          <w:rFonts w:cs="Arial"/>
          <w:bCs/>
          <w:lang w:val="de-DE"/>
        </w:rPr>
        <w:t>-</w:t>
      </w:r>
      <w:proofErr w:type="spellStart"/>
      <w:r w:rsidRPr="00060DD0">
        <w:rPr>
          <w:rFonts w:cs="Arial"/>
          <w:bCs/>
          <w:lang w:val="de-DE"/>
        </w:rPr>
        <w:t>Anschlus</w:t>
      </w:r>
      <w:proofErr w:type="spellEnd"/>
      <w:r w:rsidR="00060DD0">
        <w:rPr>
          <w:rFonts w:cs="Arial"/>
          <w:bCs/>
          <w:lang w:val="de-DE"/>
        </w:rPr>
        <w:t xml:space="preserve"> sowie</w:t>
      </w:r>
      <w:r w:rsidRPr="00060DD0">
        <w:rPr>
          <w:rFonts w:cs="Arial"/>
          <w:bCs/>
          <w:lang w:val="de-DE"/>
        </w:rPr>
        <w:t xml:space="preserve"> integrierte</w:t>
      </w:r>
      <w:r w:rsidR="00060DD0">
        <w:rPr>
          <w:rFonts w:cs="Arial"/>
          <w:bCs/>
          <w:lang w:val="de-DE"/>
        </w:rPr>
        <w:t>m</w:t>
      </w:r>
      <w:r w:rsidRPr="00060DD0">
        <w:rPr>
          <w:rFonts w:cs="Arial"/>
          <w:bCs/>
          <w:lang w:val="de-DE"/>
        </w:rPr>
        <w:t xml:space="preserve"> Akku</w:t>
      </w:r>
      <w:r w:rsidR="000E7B9A" w:rsidRPr="00060DD0">
        <w:rPr>
          <w:rFonts w:cs="Arial"/>
          <w:bCs/>
          <w:lang w:val="de-DE"/>
        </w:rPr>
        <w:t>. Bei einem der beiden fehlt leider das Stromkabel</w:t>
      </w:r>
      <w:r w:rsidR="00060DD0">
        <w:rPr>
          <w:rFonts w:cs="Arial"/>
          <w:bCs/>
          <w:lang w:val="de-DE"/>
        </w:rPr>
        <w:t>. Dieses</w:t>
      </w:r>
      <w:r w:rsidR="000E7B9A" w:rsidRPr="00060DD0">
        <w:rPr>
          <w:rFonts w:cs="Arial"/>
          <w:bCs/>
          <w:lang w:val="de-DE"/>
        </w:rPr>
        <w:t xml:space="preserve"> müsste man nachbestellen (z</w:t>
      </w:r>
      <w:r w:rsidR="00060DD0">
        <w:rPr>
          <w:rFonts w:cs="Arial"/>
          <w:bCs/>
          <w:lang w:val="de-DE"/>
        </w:rPr>
        <w:t>.</w:t>
      </w:r>
      <w:r w:rsidR="000E7B9A" w:rsidRPr="00060DD0">
        <w:rPr>
          <w:rFonts w:cs="Arial"/>
          <w:bCs/>
          <w:lang w:val="de-DE"/>
        </w:rPr>
        <w:t>B</w:t>
      </w:r>
      <w:r w:rsidR="00060DD0">
        <w:rPr>
          <w:rFonts w:cs="Arial"/>
          <w:bCs/>
          <w:lang w:val="de-DE"/>
        </w:rPr>
        <w:t>. bei</w:t>
      </w:r>
      <w:r w:rsidR="000E7B9A" w:rsidRPr="00060DD0">
        <w:rPr>
          <w:rFonts w:cs="Arial"/>
          <w:bCs/>
          <w:lang w:val="de-DE"/>
        </w:rPr>
        <w:t xml:space="preserve"> </w:t>
      </w:r>
      <w:proofErr w:type="spellStart"/>
      <w:r w:rsidR="000E7B9A" w:rsidRPr="00060DD0">
        <w:rPr>
          <w:rFonts w:cs="Arial"/>
          <w:bCs/>
          <w:lang w:val="de-DE"/>
        </w:rPr>
        <w:t>Videbis</w:t>
      </w:r>
      <w:proofErr w:type="spellEnd"/>
      <w:r w:rsidR="000E7B9A" w:rsidRPr="00060DD0">
        <w:rPr>
          <w:rFonts w:cs="Arial"/>
          <w:bCs/>
          <w:lang w:val="de-DE"/>
        </w:rPr>
        <w:t>)</w:t>
      </w:r>
      <w:r w:rsidR="00060DD0">
        <w:rPr>
          <w:rFonts w:cs="Arial"/>
          <w:bCs/>
          <w:lang w:val="de-DE"/>
        </w:rPr>
        <w:t>.</w:t>
      </w:r>
    </w:p>
    <w:p w14:paraId="60934AE8" w14:textId="77777777" w:rsidR="00B33E33" w:rsidRDefault="00B33E33" w:rsidP="00B32868">
      <w:pPr>
        <w:spacing w:before="0" w:after="0"/>
        <w:contextualSpacing/>
        <w:jc w:val="both"/>
        <w:rPr>
          <w:rFonts w:cs="Arial"/>
          <w:bCs/>
          <w:lang w:val="de-DE"/>
        </w:rPr>
      </w:pPr>
    </w:p>
    <w:p w14:paraId="1AB8C7E6" w14:textId="4F8D91EA" w:rsidR="000E7B9A" w:rsidRPr="00465BA2" w:rsidRDefault="000E7B9A" w:rsidP="00B32868">
      <w:pPr>
        <w:spacing w:before="0" w:after="0"/>
        <w:contextualSpacing/>
        <w:jc w:val="both"/>
        <w:rPr>
          <w:rFonts w:cs="Arial"/>
          <w:bCs/>
          <w:lang w:val="de-DE"/>
        </w:rPr>
      </w:pPr>
      <w:r>
        <w:rPr>
          <w:rFonts w:cs="Arial"/>
          <w:bCs/>
          <w:lang w:val="de-DE"/>
        </w:rPr>
        <w:t>Sollten Sie Interesse an einem der Geräte haben</w:t>
      </w:r>
      <w:r w:rsidR="00060DD0">
        <w:rPr>
          <w:rFonts w:cs="Arial"/>
          <w:bCs/>
          <w:lang w:val="de-DE"/>
        </w:rPr>
        <w:t>,</w:t>
      </w:r>
      <w:r>
        <w:rPr>
          <w:rFonts w:cs="Arial"/>
          <w:bCs/>
          <w:lang w:val="de-DE"/>
        </w:rPr>
        <w:t xml:space="preserve"> melden </w:t>
      </w:r>
      <w:r w:rsidR="00060DD0">
        <w:rPr>
          <w:rFonts w:cs="Arial"/>
          <w:bCs/>
          <w:lang w:val="de-DE"/>
        </w:rPr>
        <w:t>S</w:t>
      </w:r>
      <w:r>
        <w:rPr>
          <w:rFonts w:cs="Arial"/>
          <w:bCs/>
          <w:lang w:val="de-DE"/>
        </w:rPr>
        <w:t xml:space="preserve">ie sich bitte per E-Mail oder Telefon </w:t>
      </w:r>
      <w:r w:rsidR="00060DD0">
        <w:rPr>
          <w:rFonts w:cs="Arial"/>
          <w:bCs/>
          <w:lang w:val="de-DE"/>
        </w:rPr>
        <w:t>im</w:t>
      </w:r>
      <w:r>
        <w:rPr>
          <w:rFonts w:cs="Arial"/>
          <w:bCs/>
          <w:lang w:val="de-DE"/>
        </w:rPr>
        <w:t xml:space="preserve"> Verleih </w:t>
      </w:r>
      <w:r w:rsidR="00060DD0">
        <w:rPr>
          <w:rFonts w:cs="Arial"/>
          <w:bCs/>
          <w:lang w:val="de-DE"/>
        </w:rPr>
        <w:t xml:space="preserve">der Hörbücherei: </w:t>
      </w:r>
      <w:r w:rsidR="00BE6422">
        <w:rPr>
          <w:rFonts w:cs="Arial"/>
        </w:rPr>
        <w:t xml:space="preserve">01 982 75 84 230 oder </w:t>
      </w:r>
      <w:hyperlink r:id="rId7" w:history="1">
        <w:r w:rsidR="00BE6422" w:rsidRPr="00C16D70">
          <w:rPr>
            <w:rStyle w:val="Hyperlink"/>
            <w:rFonts w:cs="Arial"/>
          </w:rPr>
          <w:t>verleih@hoerbuecherei.at</w:t>
        </w:r>
      </w:hyperlink>
      <w:r w:rsidR="00BE6422">
        <w:rPr>
          <w:rFonts w:cs="Arial"/>
        </w:rPr>
        <w:t>.</w:t>
      </w:r>
      <w:r w:rsidR="00060DD0">
        <w:rPr>
          <w:rFonts w:cs="Arial"/>
        </w:rPr>
        <w:t xml:space="preserve"> Die Geräte</w:t>
      </w:r>
      <w:r>
        <w:rPr>
          <w:rFonts w:cs="Arial"/>
          <w:bCs/>
          <w:lang w:val="de-DE"/>
        </w:rPr>
        <w:t xml:space="preserve"> werden vergeben solange der Vorrat reicht</w:t>
      </w:r>
      <w:r w:rsidR="00D47D36">
        <w:rPr>
          <w:rFonts w:cs="Arial"/>
          <w:bCs/>
          <w:lang w:val="de-DE"/>
        </w:rPr>
        <w:t>.</w:t>
      </w:r>
    </w:p>
    <w:p w14:paraId="76B3EA52" w14:textId="77777777" w:rsidR="00E336F3" w:rsidRPr="00465BA2" w:rsidRDefault="00E336F3" w:rsidP="00B32868">
      <w:pPr>
        <w:spacing w:before="0" w:after="0"/>
        <w:contextualSpacing/>
        <w:jc w:val="both"/>
        <w:rPr>
          <w:rFonts w:cs="Arial"/>
          <w:bCs/>
          <w:sz w:val="12"/>
          <w:szCs w:val="12"/>
          <w:lang w:val="de-DE"/>
        </w:rPr>
      </w:pPr>
    </w:p>
    <w:p w14:paraId="294506DA" w14:textId="114E9E3E" w:rsidR="00F75A50" w:rsidRPr="004C508C" w:rsidRDefault="000E7B9A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Neue Systematik im Katalog</w:t>
      </w:r>
    </w:p>
    <w:p w14:paraId="639E70F0" w14:textId="484D3BA8" w:rsidR="00F75A50" w:rsidRPr="00423F93" w:rsidRDefault="00060DD0" w:rsidP="00B32868">
      <w:pPr>
        <w:spacing w:before="0" w:after="0"/>
        <w:contextualSpacing/>
        <w:jc w:val="both"/>
        <w:rPr>
          <w:rFonts w:cs="Arial"/>
          <w:bCs/>
        </w:rPr>
      </w:pPr>
      <w:r>
        <w:rPr>
          <w:rFonts w:cs="Arial"/>
          <w:bCs/>
        </w:rPr>
        <w:t>Der Katalog wurde um die</w:t>
      </w:r>
      <w:r w:rsidR="000E7B9A">
        <w:rPr>
          <w:rFonts w:cs="Arial"/>
          <w:bCs/>
        </w:rPr>
        <w:t xml:space="preserve"> neue Systematik „Erotische Literatur“</w:t>
      </w:r>
      <w:r>
        <w:rPr>
          <w:rFonts w:cs="Arial"/>
          <w:bCs/>
        </w:rPr>
        <w:t xml:space="preserve"> erweitert.</w:t>
      </w:r>
      <w:r w:rsidR="000E7B9A">
        <w:rPr>
          <w:rFonts w:cs="Arial"/>
          <w:bCs/>
        </w:rPr>
        <w:t xml:space="preserve"> Wir möchten darauf </w:t>
      </w:r>
      <w:r w:rsidR="00BE6422">
        <w:rPr>
          <w:rFonts w:cs="Arial"/>
          <w:bCs/>
        </w:rPr>
        <w:t>hinweisen,</w:t>
      </w:r>
      <w:r w:rsidR="000E7B9A">
        <w:rPr>
          <w:rFonts w:cs="Arial"/>
          <w:bCs/>
        </w:rPr>
        <w:t xml:space="preserve"> dass es sich </w:t>
      </w:r>
      <w:r w:rsidR="00BE6422">
        <w:rPr>
          <w:rFonts w:cs="Arial"/>
          <w:bCs/>
        </w:rPr>
        <w:t>bei den dort aufgelisteten Werken</w:t>
      </w:r>
      <w:r w:rsidR="000E7B9A">
        <w:rPr>
          <w:rFonts w:cs="Arial"/>
          <w:bCs/>
        </w:rPr>
        <w:t xml:space="preserve"> um </w:t>
      </w:r>
      <w:r>
        <w:rPr>
          <w:rFonts w:cs="Arial"/>
          <w:bCs/>
        </w:rPr>
        <w:t>Titel</w:t>
      </w:r>
      <w:r w:rsidR="000E7B9A">
        <w:rPr>
          <w:rFonts w:cs="Arial"/>
          <w:bCs/>
        </w:rPr>
        <w:t xml:space="preserve"> handelt</w:t>
      </w:r>
      <w:r>
        <w:rPr>
          <w:rFonts w:cs="Arial"/>
          <w:bCs/>
        </w:rPr>
        <w:t>,</w:t>
      </w:r>
      <w:r w:rsidR="000E7B9A">
        <w:rPr>
          <w:rFonts w:cs="Arial"/>
          <w:bCs/>
        </w:rPr>
        <w:t xml:space="preserve"> die für Jugendliche und Kinder ungeeignet sind.</w:t>
      </w:r>
    </w:p>
    <w:p w14:paraId="506C3ABB" w14:textId="77777777" w:rsidR="00F75A50" w:rsidRPr="004C508C" w:rsidRDefault="00F75A50" w:rsidP="00B32868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0B609A46" w14:textId="0E66FD95" w:rsidR="00B32868" w:rsidRPr="004C508C" w:rsidRDefault="00423F93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CD</w:t>
      </w:r>
      <w:r w:rsidR="004C508C">
        <w:rPr>
          <w:rFonts w:ascii="Arial" w:hAnsi="Arial" w:cs="Arial"/>
          <w:b/>
          <w:bCs/>
          <w:color w:val="000000" w:themeColor="text1"/>
        </w:rPr>
        <w:t>-</w:t>
      </w:r>
      <w:r w:rsidRPr="004C508C">
        <w:rPr>
          <w:rFonts w:ascii="Arial" w:hAnsi="Arial" w:cs="Arial"/>
          <w:b/>
          <w:bCs/>
          <w:color w:val="000000" w:themeColor="text1"/>
        </w:rPr>
        <w:t>Bestellungen über</w:t>
      </w:r>
      <w:r w:rsidR="004C508C">
        <w:rPr>
          <w:rFonts w:ascii="Arial" w:hAnsi="Arial" w:cs="Arial"/>
          <w:b/>
          <w:bCs/>
          <w:color w:val="000000" w:themeColor="text1"/>
        </w:rPr>
        <w:t xml:space="preserve"> die</w:t>
      </w:r>
      <w:r w:rsidRPr="004C508C">
        <w:rPr>
          <w:rFonts w:ascii="Arial" w:hAnsi="Arial" w:cs="Arial"/>
          <w:b/>
          <w:bCs/>
          <w:color w:val="000000" w:themeColor="text1"/>
        </w:rPr>
        <w:t xml:space="preserve"> Homepage</w:t>
      </w:r>
    </w:p>
    <w:p w14:paraId="157AE431" w14:textId="7E968170" w:rsidR="001E4AB0" w:rsidRPr="00E82D1B" w:rsidRDefault="003A564C" w:rsidP="00B32868">
      <w:pPr>
        <w:spacing w:before="0" w:after="0"/>
        <w:contextualSpacing/>
        <w:jc w:val="both"/>
        <w:rPr>
          <w:lang w:val="de-DE"/>
        </w:rPr>
      </w:pPr>
      <w:r>
        <w:rPr>
          <w:lang w:val="de-DE"/>
        </w:rPr>
        <w:t>Ein</w:t>
      </w:r>
      <w:r w:rsidR="001E4AB0">
        <w:rPr>
          <w:lang w:val="de-DE"/>
        </w:rPr>
        <w:t xml:space="preserve"> Hinweis für unsere </w:t>
      </w:r>
      <w:proofErr w:type="spellStart"/>
      <w:r w:rsidR="00C671DD">
        <w:rPr>
          <w:lang w:val="de-DE"/>
        </w:rPr>
        <w:t>Hörer:innen</w:t>
      </w:r>
      <w:proofErr w:type="spellEnd"/>
      <w:r w:rsidR="00E30252">
        <w:rPr>
          <w:lang w:val="de-DE"/>
        </w:rPr>
        <w:t>,</w:t>
      </w:r>
      <w:r w:rsidR="001E4AB0">
        <w:rPr>
          <w:lang w:val="de-DE"/>
        </w:rPr>
        <w:t xml:space="preserve"> die Hörbücher </w:t>
      </w:r>
      <w:r>
        <w:rPr>
          <w:lang w:val="de-DE"/>
        </w:rPr>
        <w:t>auf</w:t>
      </w:r>
      <w:r w:rsidR="001E4AB0">
        <w:rPr>
          <w:lang w:val="de-DE"/>
        </w:rPr>
        <w:t xml:space="preserve"> CD nutzen</w:t>
      </w:r>
      <w:r>
        <w:rPr>
          <w:lang w:val="de-DE"/>
        </w:rPr>
        <w:t>:</w:t>
      </w:r>
      <w:r w:rsidR="001E4AB0">
        <w:rPr>
          <w:lang w:val="de-DE"/>
        </w:rPr>
        <w:t xml:space="preserve"> Die </w:t>
      </w:r>
      <w:r w:rsidR="004B3B94">
        <w:rPr>
          <w:lang w:val="de-DE"/>
        </w:rPr>
        <w:t>Bestellung</w:t>
      </w:r>
      <w:r w:rsidR="001E4AB0">
        <w:rPr>
          <w:lang w:val="de-DE"/>
        </w:rPr>
        <w:t xml:space="preserve"> der C</w:t>
      </w:r>
      <w:r w:rsidR="00A83B6C">
        <w:rPr>
          <w:lang w:val="de-DE"/>
        </w:rPr>
        <w:t>D</w:t>
      </w:r>
      <w:r w:rsidR="001E4AB0">
        <w:rPr>
          <w:lang w:val="de-DE"/>
        </w:rPr>
        <w:t xml:space="preserve">s </w:t>
      </w:r>
      <w:r>
        <w:rPr>
          <w:lang w:val="de-DE"/>
        </w:rPr>
        <w:t>und</w:t>
      </w:r>
      <w:r w:rsidR="001E4AB0">
        <w:rPr>
          <w:lang w:val="de-DE"/>
        </w:rPr>
        <w:t xml:space="preserve"> die Auswahl aus dem Katalog ist auch über unsere Homepage möglich. Das </w:t>
      </w:r>
      <w:r w:rsidR="001E4AB0">
        <w:rPr>
          <w:lang w:val="de-DE"/>
        </w:rPr>
        <w:lastRenderedPageBreak/>
        <w:t xml:space="preserve">hat </w:t>
      </w:r>
      <w:r w:rsidR="004B3B94">
        <w:rPr>
          <w:lang w:val="de-DE"/>
        </w:rPr>
        <w:t xml:space="preserve">für Sie </w:t>
      </w:r>
      <w:r w:rsidR="001E4AB0">
        <w:rPr>
          <w:lang w:val="de-DE"/>
        </w:rPr>
        <w:t xml:space="preserve">den </w:t>
      </w:r>
      <w:r w:rsidR="00CA16C8">
        <w:rPr>
          <w:lang w:val="de-DE"/>
        </w:rPr>
        <w:t>Vorteil,</w:t>
      </w:r>
      <w:r w:rsidR="001E4AB0">
        <w:rPr>
          <w:lang w:val="de-DE"/>
        </w:rPr>
        <w:t xml:space="preserve"> dass </w:t>
      </w:r>
      <w:r w:rsidR="00E30252">
        <w:rPr>
          <w:lang w:val="de-DE"/>
        </w:rPr>
        <w:t>S</w:t>
      </w:r>
      <w:r w:rsidR="001E4AB0">
        <w:rPr>
          <w:lang w:val="de-DE"/>
        </w:rPr>
        <w:t xml:space="preserve">ie dort </w:t>
      </w:r>
      <w:r w:rsidR="00CA16C8">
        <w:rPr>
          <w:lang w:val="de-DE"/>
        </w:rPr>
        <w:t>tagesaktuell</w:t>
      </w:r>
      <w:r w:rsidR="001E4AB0">
        <w:rPr>
          <w:lang w:val="de-DE"/>
        </w:rPr>
        <w:t xml:space="preserve"> </w:t>
      </w:r>
      <w:r>
        <w:rPr>
          <w:lang w:val="de-DE"/>
        </w:rPr>
        <w:t>über</w:t>
      </w:r>
      <w:r w:rsidR="001E4AB0">
        <w:rPr>
          <w:lang w:val="de-DE"/>
        </w:rPr>
        <w:t xml:space="preserve"> </w:t>
      </w:r>
      <w:r>
        <w:rPr>
          <w:lang w:val="de-DE"/>
        </w:rPr>
        <w:t>unsere Neuzugänge und Fertigstellungen informiert werden</w:t>
      </w:r>
      <w:r w:rsidR="00E30252">
        <w:rPr>
          <w:lang w:val="de-DE"/>
        </w:rPr>
        <w:t xml:space="preserve">, </w:t>
      </w:r>
      <w:r>
        <w:rPr>
          <w:lang w:val="de-DE"/>
        </w:rPr>
        <w:t xml:space="preserve">Sie </w:t>
      </w:r>
      <w:r w:rsidR="00E30252">
        <w:rPr>
          <w:lang w:val="de-DE"/>
        </w:rPr>
        <w:t xml:space="preserve">keine zusätzliche </w:t>
      </w:r>
      <w:r w:rsidR="00C671DD">
        <w:rPr>
          <w:lang w:val="de-DE"/>
        </w:rPr>
        <w:t>E-Mail</w:t>
      </w:r>
      <w:r w:rsidR="00E30252">
        <w:rPr>
          <w:lang w:val="de-DE"/>
        </w:rPr>
        <w:t xml:space="preserve"> schreiben müssen</w:t>
      </w:r>
      <w:r w:rsidR="004B3B94">
        <w:rPr>
          <w:lang w:val="de-DE"/>
        </w:rPr>
        <w:t xml:space="preserve"> und rund um die </w:t>
      </w:r>
      <w:r w:rsidR="00CA16C8">
        <w:rPr>
          <w:lang w:val="de-DE"/>
        </w:rPr>
        <w:t>Uhr</w:t>
      </w:r>
      <w:r w:rsidR="004B3B94">
        <w:rPr>
          <w:lang w:val="de-DE"/>
        </w:rPr>
        <w:t xml:space="preserve"> </w:t>
      </w:r>
      <w:r w:rsidR="00A83B6C">
        <w:rPr>
          <w:lang w:val="de-DE"/>
        </w:rPr>
        <w:t>I</w:t>
      </w:r>
      <w:r w:rsidR="004B3B94">
        <w:rPr>
          <w:lang w:val="de-DE"/>
        </w:rPr>
        <w:t>hre Bestellungen tätigen können</w:t>
      </w:r>
      <w:r w:rsidR="001E4AB0">
        <w:rPr>
          <w:lang w:val="de-DE"/>
        </w:rPr>
        <w:t>.</w:t>
      </w:r>
      <w:r w:rsidR="004B3B94">
        <w:rPr>
          <w:lang w:val="de-DE"/>
        </w:rPr>
        <w:t xml:space="preserve"> </w:t>
      </w:r>
      <w:r>
        <w:rPr>
          <w:lang w:val="de-DE"/>
        </w:rPr>
        <w:t>Sie benötigen dafür lediglich einen Online-Zugang (Passwort), den Sie von uns erhalten.</w:t>
      </w:r>
    </w:p>
    <w:p w14:paraId="66165FEF" w14:textId="6FE1DE0A" w:rsidR="00865D7C" w:rsidRPr="00095E46" w:rsidRDefault="00440629" w:rsidP="00D62E4D">
      <w:pPr>
        <w:spacing w:before="0" w:after="0"/>
        <w:contextualSpacing/>
        <w:jc w:val="both"/>
        <w:rPr>
          <w:rFonts w:cs="Arial"/>
          <w:bCs/>
        </w:rPr>
      </w:pPr>
      <w:r>
        <w:rPr>
          <w:rFonts w:cs="Arial"/>
        </w:rPr>
        <w:t>Sollten S</w:t>
      </w:r>
      <w:r w:rsidR="00182BC8">
        <w:rPr>
          <w:rFonts w:cs="Arial"/>
        </w:rPr>
        <w:t xml:space="preserve">ie Interesse </w:t>
      </w:r>
      <w:r>
        <w:rPr>
          <w:rFonts w:cs="Arial"/>
        </w:rPr>
        <w:t>daran haben,</w:t>
      </w:r>
      <w:r w:rsidR="00182BC8">
        <w:rPr>
          <w:rFonts w:cs="Arial"/>
        </w:rPr>
        <w:t xml:space="preserve"> </w:t>
      </w:r>
      <w:r>
        <w:rPr>
          <w:rFonts w:cs="Arial"/>
        </w:rPr>
        <w:t xml:space="preserve">dann </w:t>
      </w:r>
      <w:r w:rsidR="00182BC8">
        <w:rPr>
          <w:rFonts w:cs="Arial"/>
        </w:rPr>
        <w:t xml:space="preserve">melden </w:t>
      </w:r>
      <w:r>
        <w:rPr>
          <w:rFonts w:cs="Arial"/>
        </w:rPr>
        <w:t>S</w:t>
      </w:r>
      <w:r w:rsidR="00182BC8">
        <w:rPr>
          <w:rFonts w:cs="Arial"/>
        </w:rPr>
        <w:t>ie sich</w:t>
      </w:r>
      <w:r w:rsidR="007F6ECB" w:rsidRPr="007F6ECB">
        <w:rPr>
          <w:rFonts w:cs="Arial"/>
        </w:rPr>
        <w:t xml:space="preserve"> </w:t>
      </w:r>
      <w:r w:rsidR="00CA4D13">
        <w:rPr>
          <w:rFonts w:cs="Arial"/>
        </w:rPr>
        <w:t>bei uns</w:t>
      </w:r>
      <w:r w:rsidR="003B78DA">
        <w:rPr>
          <w:rFonts w:cs="Arial"/>
        </w:rPr>
        <w:t xml:space="preserve"> </w:t>
      </w:r>
      <w:r w:rsidR="007F6ECB">
        <w:rPr>
          <w:rFonts w:cs="Arial"/>
        </w:rPr>
        <w:t>unter 01 982 75 84</w:t>
      </w:r>
      <w:r w:rsidR="00CA4D13">
        <w:rPr>
          <w:rFonts w:cs="Arial"/>
        </w:rPr>
        <w:t> </w:t>
      </w:r>
      <w:r w:rsidR="007F6ECB">
        <w:rPr>
          <w:rFonts w:cs="Arial"/>
        </w:rPr>
        <w:t>230</w:t>
      </w:r>
      <w:r w:rsidR="00CA4D13">
        <w:rPr>
          <w:rFonts w:cs="Arial"/>
        </w:rPr>
        <w:t xml:space="preserve"> oder </w:t>
      </w:r>
      <w:hyperlink r:id="rId8" w:history="1">
        <w:r w:rsidR="00CA4D13" w:rsidRPr="00C16D70">
          <w:rPr>
            <w:rStyle w:val="Hyperlink"/>
            <w:rFonts w:cs="Arial"/>
          </w:rPr>
          <w:t>verleih@hoerbuecherei.at</w:t>
        </w:r>
      </w:hyperlink>
      <w:r w:rsidR="00CA4D13">
        <w:rPr>
          <w:rFonts w:cs="Arial"/>
        </w:rPr>
        <w:t xml:space="preserve">. </w:t>
      </w:r>
      <w:r w:rsidR="003B78DA">
        <w:rPr>
          <w:rFonts w:cs="Arial"/>
        </w:rPr>
        <w:t>W</w:t>
      </w:r>
      <w:r w:rsidR="00182BC8">
        <w:rPr>
          <w:rFonts w:cs="Arial"/>
        </w:rPr>
        <w:t xml:space="preserve">ir sind gerne bereit </w:t>
      </w:r>
      <w:r>
        <w:rPr>
          <w:rFonts w:cs="Arial"/>
        </w:rPr>
        <w:t>I</w:t>
      </w:r>
      <w:r w:rsidR="00182BC8">
        <w:rPr>
          <w:rFonts w:cs="Arial"/>
        </w:rPr>
        <w:t xml:space="preserve">hnen Schritt für </w:t>
      </w:r>
      <w:r>
        <w:rPr>
          <w:rFonts w:cs="Arial"/>
        </w:rPr>
        <w:t>S</w:t>
      </w:r>
      <w:r w:rsidR="00182BC8">
        <w:rPr>
          <w:rFonts w:cs="Arial"/>
        </w:rPr>
        <w:t>chritt zu erklären</w:t>
      </w:r>
      <w:r>
        <w:rPr>
          <w:rFonts w:cs="Arial"/>
        </w:rPr>
        <w:t>, wie S</w:t>
      </w:r>
      <w:r w:rsidR="00182BC8">
        <w:rPr>
          <w:rFonts w:cs="Arial"/>
        </w:rPr>
        <w:t xml:space="preserve">ie das Angebot </w:t>
      </w:r>
      <w:r>
        <w:rPr>
          <w:rFonts w:cs="Arial"/>
        </w:rPr>
        <w:t>nutzen</w:t>
      </w:r>
      <w:r w:rsidR="00182BC8">
        <w:rPr>
          <w:rFonts w:cs="Arial"/>
        </w:rPr>
        <w:t xml:space="preserve"> können.</w:t>
      </w:r>
      <w:r w:rsidR="007F6ECB">
        <w:rPr>
          <w:rFonts w:cs="Arial"/>
        </w:rPr>
        <w:t xml:space="preserve"> </w:t>
      </w:r>
      <w:r w:rsidR="00865D7C">
        <w:rPr>
          <w:rFonts w:cs="Arial"/>
        </w:rPr>
        <w:t xml:space="preserve">Die Adresse des </w:t>
      </w:r>
      <w:r w:rsidR="003A564C">
        <w:rPr>
          <w:rFonts w:cs="Arial"/>
        </w:rPr>
        <w:t>Downloadportals</w:t>
      </w:r>
      <w:r w:rsidR="00865D7C">
        <w:rPr>
          <w:rFonts w:cs="Arial"/>
        </w:rPr>
        <w:t xml:space="preserve"> </w:t>
      </w:r>
      <w:r w:rsidR="007F6ECB">
        <w:rPr>
          <w:rFonts w:cs="Arial"/>
        </w:rPr>
        <w:t>lautet</w:t>
      </w:r>
      <w:r w:rsidR="00865D7C">
        <w:rPr>
          <w:rFonts w:cs="Arial"/>
        </w:rPr>
        <w:t xml:space="preserve"> </w:t>
      </w:r>
      <w:r w:rsidR="00865D7C" w:rsidRPr="00A20588">
        <w:rPr>
          <w:rFonts w:cs="Arial"/>
          <w:b/>
        </w:rPr>
        <w:t>www.hoerbuecherei.at</w:t>
      </w:r>
      <w:r w:rsidR="00865D7C" w:rsidRPr="00A20588">
        <w:rPr>
          <w:rFonts w:cs="Arial"/>
        </w:rPr>
        <w:t>.</w:t>
      </w:r>
      <w:r w:rsidR="00865D7C" w:rsidRPr="00A20588">
        <w:rPr>
          <w:rFonts w:cs="Arial"/>
          <w:b/>
        </w:rPr>
        <w:t xml:space="preserve"> </w:t>
      </w:r>
    </w:p>
    <w:p w14:paraId="2FB3476C" w14:textId="77777777" w:rsidR="00207429" w:rsidRDefault="00207429" w:rsidP="00D62E4D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08816202" w14:textId="35289D79" w:rsidR="00F20AE7" w:rsidRDefault="00F20AE7" w:rsidP="00D62E4D">
      <w:pPr>
        <w:spacing w:before="0" w:after="0"/>
        <w:contextualSpacing/>
        <w:jc w:val="both"/>
        <w:rPr>
          <w:rFonts w:cs="Arial"/>
          <w:b/>
        </w:rPr>
      </w:pPr>
      <w:r w:rsidRPr="00F20AE7">
        <w:rPr>
          <w:rFonts w:cs="Arial"/>
          <w:b/>
        </w:rPr>
        <w:t xml:space="preserve">Neuerscheinungsliste und </w:t>
      </w:r>
      <w:proofErr w:type="spellStart"/>
      <w:r w:rsidRPr="00F20AE7">
        <w:rPr>
          <w:rFonts w:cs="Arial"/>
          <w:b/>
        </w:rPr>
        <w:t>Calliope</w:t>
      </w:r>
      <w:proofErr w:type="spellEnd"/>
      <w:r w:rsidRPr="00F20AE7">
        <w:rPr>
          <w:rFonts w:cs="Arial"/>
          <w:b/>
        </w:rPr>
        <w:t xml:space="preserve"> </w:t>
      </w:r>
      <w:r w:rsidR="00060DD0">
        <w:rPr>
          <w:rFonts w:cs="Arial"/>
          <w:b/>
        </w:rPr>
        <w:t>als Download</w:t>
      </w:r>
    </w:p>
    <w:p w14:paraId="53A9506C" w14:textId="12C8AA13" w:rsidR="00F20AE7" w:rsidRPr="00F20AE7" w:rsidRDefault="00F20AE7" w:rsidP="00D62E4D">
      <w:pPr>
        <w:spacing w:before="0" w:after="0"/>
        <w:contextualSpacing/>
        <w:jc w:val="both"/>
        <w:rPr>
          <w:rFonts w:cs="Arial"/>
          <w:bCs/>
        </w:rPr>
      </w:pPr>
      <w:r w:rsidRPr="00F20AE7">
        <w:rPr>
          <w:rFonts w:cs="Arial"/>
          <w:bCs/>
        </w:rPr>
        <w:t xml:space="preserve">Es gibt ab sofort die Möglichkeit die Neuerscheinungsliste und </w:t>
      </w:r>
      <w:proofErr w:type="spellStart"/>
      <w:r w:rsidRPr="00F20AE7">
        <w:rPr>
          <w:rFonts w:cs="Arial"/>
          <w:bCs/>
        </w:rPr>
        <w:t>Calliope</w:t>
      </w:r>
      <w:proofErr w:type="spellEnd"/>
      <w:r w:rsidRPr="00F20AE7">
        <w:rPr>
          <w:rFonts w:cs="Arial"/>
          <w:bCs/>
        </w:rPr>
        <w:t xml:space="preserve"> nicht in Papierform, sondern in digitaler Form </w:t>
      </w:r>
      <w:r w:rsidR="00060DD0">
        <w:rPr>
          <w:rFonts w:cs="Arial"/>
          <w:bCs/>
        </w:rPr>
        <w:t>zu erhalten</w:t>
      </w:r>
      <w:r w:rsidRPr="00F20AE7">
        <w:rPr>
          <w:rFonts w:cs="Arial"/>
          <w:bCs/>
        </w:rPr>
        <w:t xml:space="preserve">. </w:t>
      </w:r>
      <w:r w:rsidR="00060DD0">
        <w:rPr>
          <w:rFonts w:cs="Arial"/>
          <w:bCs/>
        </w:rPr>
        <w:t xml:space="preserve">Dazu erhalten Sie von uns eine </w:t>
      </w:r>
      <w:r w:rsidR="00D47D36">
        <w:rPr>
          <w:rFonts w:cs="Arial"/>
          <w:bCs/>
        </w:rPr>
        <w:t xml:space="preserve">E-Mail </w:t>
      </w:r>
      <w:r w:rsidR="00060DD0">
        <w:rPr>
          <w:rFonts w:cs="Arial"/>
          <w:bCs/>
        </w:rPr>
        <w:t xml:space="preserve">mit einem Link, der Sie auf unsere Website führt, wo Sie die Neuerscheinungsliste sowie die Literaturzeitschrift herunterladen können. </w:t>
      </w:r>
      <w:r>
        <w:rPr>
          <w:rFonts w:cs="Arial"/>
          <w:bCs/>
        </w:rPr>
        <w:t xml:space="preserve">Sollten Sie das </w:t>
      </w:r>
      <w:r w:rsidR="00060DD0">
        <w:rPr>
          <w:rFonts w:cs="Arial"/>
          <w:bCs/>
        </w:rPr>
        <w:t>w</w:t>
      </w:r>
      <w:r>
        <w:rPr>
          <w:rFonts w:cs="Arial"/>
          <w:bCs/>
        </w:rPr>
        <w:t>ünschen</w:t>
      </w:r>
      <w:r w:rsidR="00060DD0">
        <w:rPr>
          <w:rFonts w:cs="Arial"/>
          <w:bCs/>
        </w:rPr>
        <w:t>,</w:t>
      </w:r>
      <w:r>
        <w:rPr>
          <w:rFonts w:cs="Arial"/>
          <w:bCs/>
        </w:rPr>
        <w:t xml:space="preserve"> melden Sie sich bitte </w:t>
      </w:r>
      <w:r w:rsidR="00CB6E77">
        <w:rPr>
          <w:rFonts w:cs="Arial"/>
          <w:bCs/>
        </w:rPr>
        <w:t>telefonisch oder per Mail im</w:t>
      </w:r>
      <w:r>
        <w:rPr>
          <w:rFonts w:cs="Arial"/>
          <w:bCs/>
          <w:lang w:val="de-DE"/>
        </w:rPr>
        <w:t xml:space="preserve"> Verleih</w:t>
      </w:r>
      <w:r w:rsidR="00D47D36">
        <w:rPr>
          <w:rFonts w:cs="Arial"/>
          <w:bCs/>
          <w:lang w:val="de-DE"/>
        </w:rPr>
        <w:t>:</w:t>
      </w:r>
      <w:r>
        <w:rPr>
          <w:rFonts w:cs="Arial"/>
        </w:rPr>
        <w:t xml:space="preserve"> 01 982 75 84 230 oder </w:t>
      </w:r>
      <w:hyperlink r:id="rId9" w:history="1">
        <w:r w:rsidRPr="00C16D70">
          <w:rPr>
            <w:rStyle w:val="Hyperlink"/>
            <w:rFonts w:cs="Arial"/>
          </w:rPr>
          <w:t>verleih@hoerbuecherei.at</w:t>
        </w:r>
      </w:hyperlink>
      <w:r w:rsidR="00CB6E77">
        <w:t>.</w:t>
      </w:r>
    </w:p>
    <w:p w14:paraId="2FABF852" w14:textId="77777777" w:rsidR="00F20AE7" w:rsidRPr="004C508C" w:rsidRDefault="00F20AE7" w:rsidP="00D62E4D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0999207F" w14:textId="5E49AA87" w:rsidR="00B36F74" w:rsidRPr="004C508C" w:rsidRDefault="00B36F74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ABC</w:t>
      </w:r>
      <w:r w:rsidR="00CA4D13" w:rsidRPr="004C508C">
        <w:rPr>
          <w:rFonts w:ascii="Arial" w:hAnsi="Arial" w:cs="Arial"/>
          <w:b/>
          <w:bCs/>
          <w:color w:val="000000" w:themeColor="text1"/>
        </w:rPr>
        <w:t xml:space="preserve"> Global Books</w:t>
      </w:r>
    </w:p>
    <w:p w14:paraId="0E82D1C0" w14:textId="1EA0034A" w:rsidR="00865EFA" w:rsidRPr="004C508C" w:rsidRDefault="00CA4D13" w:rsidP="004C508C">
      <w:pPr>
        <w:spacing w:before="0" w:after="0"/>
        <w:contextualSpacing/>
        <w:jc w:val="both"/>
        <w:rPr>
          <w:rFonts w:cs="Arial"/>
          <w:bCs/>
        </w:rPr>
      </w:pPr>
      <w:r w:rsidRPr="00F75A50">
        <w:rPr>
          <w:rFonts w:cs="Arial"/>
        </w:rPr>
        <w:t>ABC Global Books ist</w:t>
      </w:r>
      <w:r w:rsidR="00865EFA" w:rsidRPr="00F75A50">
        <w:rPr>
          <w:rFonts w:cs="Arial"/>
        </w:rPr>
        <w:t xml:space="preserve"> ein</w:t>
      </w:r>
      <w:r w:rsidRPr="00F75A50">
        <w:rPr>
          <w:rFonts w:cs="Arial"/>
        </w:rPr>
        <w:t xml:space="preserve"> Portal,</w:t>
      </w:r>
      <w:r w:rsidR="00865EFA" w:rsidRPr="00F75A50">
        <w:rPr>
          <w:rFonts w:cs="Arial"/>
        </w:rPr>
        <w:t xml:space="preserve"> wo hunderttausende Bücher – nicht nur </w:t>
      </w:r>
      <w:r w:rsidR="00CB6E77" w:rsidRPr="00F75A50">
        <w:rPr>
          <w:rFonts w:cs="Arial"/>
        </w:rPr>
        <w:t>Hörbücher,</w:t>
      </w:r>
      <w:r w:rsidR="00865EFA" w:rsidRPr="00F75A50">
        <w:rPr>
          <w:rFonts w:cs="Arial"/>
        </w:rPr>
        <w:t xml:space="preserve"> sondern auch Bücher </w:t>
      </w:r>
      <w:r w:rsidRPr="00F75A50">
        <w:rPr>
          <w:rFonts w:cs="Arial"/>
        </w:rPr>
        <w:t>im DAISY-Text- oder ePub3-Format (E-Books)</w:t>
      </w:r>
      <w:r w:rsidR="00865EFA" w:rsidRPr="00F75A50">
        <w:rPr>
          <w:rFonts w:cs="Arial"/>
        </w:rPr>
        <w:t xml:space="preserve"> </w:t>
      </w:r>
      <w:r w:rsidRPr="00F75A50">
        <w:rPr>
          <w:rFonts w:cs="Arial"/>
        </w:rPr>
        <w:t>–</w:t>
      </w:r>
      <w:r w:rsidR="00865EFA" w:rsidRPr="00F75A50">
        <w:rPr>
          <w:rFonts w:cs="Arial"/>
        </w:rPr>
        <w:t xml:space="preserve"> in unterschiedlichen </w:t>
      </w:r>
      <w:r w:rsidR="000E7B9A">
        <w:rPr>
          <w:rFonts w:cs="Arial"/>
        </w:rPr>
        <w:t>Fremds</w:t>
      </w:r>
      <w:r w:rsidR="00865EFA" w:rsidRPr="00F75A50">
        <w:rPr>
          <w:rFonts w:cs="Arial"/>
        </w:rPr>
        <w:t xml:space="preserve">prachen </w:t>
      </w:r>
      <w:r w:rsidR="000E7B9A">
        <w:rPr>
          <w:rFonts w:cs="Arial"/>
        </w:rPr>
        <w:t xml:space="preserve">(von </w:t>
      </w:r>
      <w:r w:rsidR="00CB6E77">
        <w:rPr>
          <w:rFonts w:cs="Arial"/>
        </w:rPr>
        <w:t>I</w:t>
      </w:r>
      <w:r w:rsidR="000E7B9A">
        <w:rPr>
          <w:rFonts w:cs="Arial"/>
        </w:rPr>
        <w:t xml:space="preserve">talienisch bis </w:t>
      </w:r>
      <w:r w:rsidR="00CB6E77">
        <w:rPr>
          <w:rFonts w:cs="Arial"/>
        </w:rPr>
        <w:t>V</w:t>
      </w:r>
      <w:r w:rsidR="000E7B9A">
        <w:rPr>
          <w:rFonts w:cs="Arial"/>
        </w:rPr>
        <w:t xml:space="preserve">ietnamesisch) </w:t>
      </w:r>
      <w:r w:rsidR="00865EFA" w:rsidRPr="00F75A50">
        <w:rPr>
          <w:rFonts w:cs="Arial"/>
        </w:rPr>
        <w:t xml:space="preserve">zu finden und kostenlos zu bestellen sind. </w:t>
      </w:r>
      <w:r w:rsidRPr="00F75A50">
        <w:rPr>
          <w:rFonts w:cs="Arial"/>
        </w:rPr>
        <w:t xml:space="preserve">Nun haben Sie als </w:t>
      </w:r>
      <w:proofErr w:type="spellStart"/>
      <w:r w:rsidRPr="00F75A50">
        <w:rPr>
          <w:rFonts w:cs="Arial"/>
        </w:rPr>
        <w:t>Nutzer:in</w:t>
      </w:r>
      <w:proofErr w:type="spellEnd"/>
      <w:r w:rsidRPr="00F75A50">
        <w:rPr>
          <w:rFonts w:cs="Arial"/>
        </w:rPr>
        <w:t xml:space="preserve"> der Hörbücherei die Möglichkeit, diese Bücher über unsere Website zu beziehen.</w:t>
      </w:r>
      <w:r w:rsidR="00865EFA" w:rsidRPr="00F75A50">
        <w:rPr>
          <w:rFonts w:cs="Arial"/>
        </w:rPr>
        <w:t xml:space="preserve"> </w:t>
      </w:r>
      <w:r w:rsidRPr="00F75A50">
        <w:rPr>
          <w:rFonts w:cs="Arial"/>
        </w:rPr>
        <w:t>Wir haben den ABC-Katalog in unsere Website integriert</w:t>
      </w:r>
      <w:r w:rsidR="00865EFA" w:rsidRPr="00F75A50">
        <w:rPr>
          <w:rFonts w:cs="Arial"/>
        </w:rPr>
        <w:t xml:space="preserve">, das heißt </w:t>
      </w:r>
      <w:r w:rsidR="00E30252" w:rsidRPr="00F75A50">
        <w:rPr>
          <w:rFonts w:cs="Arial"/>
        </w:rPr>
        <w:t>S</w:t>
      </w:r>
      <w:r w:rsidR="00865EFA" w:rsidRPr="00F75A50">
        <w:rPr>
          <w:rFonts w:cs="Arial"/>
        </w:rPr>
        <w:t>ie werden</w:t>
      </w:r>
      <w:r w:rsidRPr="00F75A50">
        <w:rPr>
          <w:rFonts w:cs="Arial"/>
        </w:rPr>
        <w:t xml:space="preserve"> – nach erfolgter Anmeldung in Ihrem Online-Nutzerkonto der Hörbücherei </w:t>
      </w:r>
      <w:r w:rsidR="00CA16C8" w:rsidRPr="00F75A50">
        <w:rPr>
          <w:rFonts w:cs="Arial"/>
        </w:rPr>
        <w:t>ein eigenes Feld</w:t>
      </w:r>
      <w:r w:rsidR="00865EFA" w:rsidRPr="00F75A50">
        <w:rPr>
          <w:rFonts w:cs="Arial"/>
        </w:rPr>
        <w:t xml:space="preserve"> </w:t>
      </w:r>
      <w:r w:rsidRPr="00F75A50">
        <w:rPr>
          <w:rFonts w:cs="Arial"/>
        </w:rPr>
        <w:t xml:space="preserve">„ABC Global Books“ </w:t>
      </w:r>
      <w:r w:rsidR="00865EFA" w:rsidRPr="00F75A50">
        <w:rPr>
          <w:rFonts w:cs="Arial"/>
        </w:rPr>
        <w:t>in der Men</w:t>
      </w:r>
      <w:r w:rsidR="00D62E4D" w:rsidRPr="00F75A50">
        <w:rPr>
          <w:rFonts w:cs="Arial"/>
        </w:rPr>
        <w:t>ül</w:t>
      </w:r>
      <w:r w:rsidR="00865EFA" w:rsidRPr="00F75A50">
        <w:rPr>
          <w:rFonts w:cs="Arial"/>
        </w:rPr>
        <w:t>eiste finden</w:t>
      </w:r>
      <w:r w:rsidRPr="00F75A50">
        <w:rPr>
          <w:rFonts w:cs="Arial"/>
        </w:rPr>
        <w:t>. Wenn</w:t>
      </w:r>
      <w:r w:rsidR="00865EFA" w:rsidRPr="00F75A50">
        <w:rPr>
          <w:rFonts w:cs="Arial"/>
        </w:rPr>
        <w:t xml:space="preserve"> </w:t>
      </w:r>
      <w:r w:rsidR="00E30252" w:rsidRPr="00F75A50">
        <w:rPr>
          <w:rFonts w:cs="Arial"/>
        </w:rPr>
        <w:t>S</w:t>
      </w:r>
      <w:r w:rsidR="00865EFA" w:rsidRPr="00F75A50">
        <w:rPr>
          <w:rFonts w:cs="Arial"/>
        </w:rPr>
        <w:t xml:space="preserve">ie </w:t>
      </w:r>
      <w:r w:rsidR="00D62E4D" w:rsidRPr="00F75A50">
        <w:rPr>
          <w:rFonts w:cs="Arial"/>
        </w:rPr>
        <w:t>daraufklicken,</w:t>
      </w:r>
      <w:r w:rsidR="00865EFA" w:rsidRPr="00F75A50">
        <w:rPr>
          <w:rFonts w:cs="Arial"/>
        </w:rPr>
        <w:t xml:space="preserve"> kommen </w:t>
      </w:r>
      <w:r w:rsidR="00E30252" w:rsidRPr="00F75A50">
        <w:rPr>
          <w:rFonts w:cs="Arial"/>
        </w:rPr>
        <w:t>S</w:t>
      </w:r>
      <w:r w:rsidR="00865EFA" w:rsidRPr="00F75A50">
        <w:rPr>
          <w:rFonts w:cs="Arial"/>
        </w:rPr>
        <w:t>ie zu eine</w:t>
      </w:r>
      <w:r w:rsidR="00E30252" w:rsidRPr="00F75A50">
        <w:rPr>
          <w:rFonts w:cs="Arial"/>
        </w:rPr>
        <w:t>r</w:t>
      </w:r>
      <w:r w:rsidR="00865EFA" w:rsidRPr="00F75A50">
        <w:rPr>
          <w:rFonts w:cs="Arial"/>
        </w:rPr>
        <w:t xml:space="preserve"> eigenen Such</w:t>
      </w:r>
      <w:r w:rsidR="00CA16C8" w:rsidRPr="00F75A50">
        <w:rPr>
          <w:rFonts w:cs="Arial"/>
        </w:rPr>
        <w:t>maske</w:t>
      </w:r>
      <w:r w:rsidR="00865EFA" w:rsidRPr="00F75A50">
        <w:rPr>
          <w:rFonts w:cs="Arial"/>
        </w:rPr>
        <w:t xml:space="preserve"> für den ABC Katalog</w:t>
      </w:r>
      <w:r w:rsidR="00E30252" w:rsidRPr="00F75A50">
        <w:rPr>
          <w:rFonts w:cs="Arial"/>
        </w:rPr>
        <w:t>,</w:t>
      </w:r>
      <w:r w:rsidR="00865EFA" w:rsidRPr="00F75A50">
        <w:rPr>
          <w:rFonts w:cs="Arial"/>
        </w:rPr>
        <w:t xml:space="preserve"> dort können </w:t>
      </w:r>
      <w:r w:rsidR="00D62E4D" w:rsidRPr="00F75A50">
        <w:rPr>
          <w:rFonts w:cs="Arial"/>
        </w:rPr>
        <w:t>S</w:t>
      </w:r>
      <w:r w:rsidR="00865EFA" w:rsidRPr="00F75A50">
        <w:rPr>
          <w:rFonts w:cs="Arial"/>
        </w:rPr>
        <w:t>ie dann recherchieren und selbstständig bestellen und ausleihen.</w:t>
      </w:r>
      <w:r w:rsidR="00F75A50" w:rsidRPr="00F75A50">
        <w:rPr>
          <w:rFonts w:cs="Arial"/>
        </w:rPr>
        <w:t xml:space="preserve"> Um die ABC-Ausleihe nutzen zu können, benötigen Sie einen </w:t>
      </w:r>
      <w:r w:rsidR="00384FA7">
        <w:rPr>
          <w:rFonts w:cs="Arial"/>
        </w:rPr>
        <w:t>Download</w:t>
      </w:r>
      <w:r w:rsidR="00F75A50" w:rsidRPr="00F75A50">
        <w:rPr>
          <w:rFonts w:cs="Arial"/>
        </w:rPr>
        <w:t xml:space="preserve">-Zugang </w:t>
      </w:r>
      <w:r w:rsidR="00F75A50">
        <w:rPr>
          <w:rFonts w:cs="Arial"/>
        </w:rPr>
        <w:t>der</w:t>
      </w:r>
      <w:r w:rsidR="00F75A50" w:rsidRPr="00F75A50">
        <w:rPr>
          <w:rFonts w:cs="Arial"/>
        </w:rPr>
        <w:t xml:space="preserve"> Hörbücherei. </w:t>
      </w:r>
      <w:r w:rsidR="005D5E3A">
        <w:rPr>
          <w:rFonts w:cs="Arial"/>
        </w:rPr>
        <w:t>Der Zugang</w:t>
      </w:r>
      <w:r w:rsidR="00384FA7">
        <w:rPr>
          <w:rFonts w:cs="Arial"/>
        </w:rPr>
        <w:t xml:space="preserve"> zu ABC</w:t>
      </w:r>
      <w:r w:rsidR="005D5E3A">
        <w:rPr>
          <w:rFonts w:cs="Arial"/>
        </w:rPr>
        <w:t xml:space="preserve"> ist jedoch nur über die Homepage möglich, jedoch nicht über </w:t>
      </w:r>
      <w:r w:rsidR="00384FA7">
        <w:rPr>
          <w:rFonts w:cs="Arial"/>
        </w:rPr>
        <w:t xml:space="preserve">die </w:t>
      </w:r>
      <w:r w:rsidR="005D5E3A">
        <w:rPr>
          <w:rFonts w:cs="Arial"/>
        </w:rPr>
        <w:t xml:space="preserve">App, Alexa oder </w:t>
      </w:r>
      <w:r w:rsidR="00384FA7">
        <w:rPr>
          <w:rFonts w:cs="Arial"/>
        </w:rPr>
        <w:t xml:space="preserve">den </w:t>
      </w:r>
      <w:r w:rsidR="005D5E3A">
        <w:rPr>
          <w:rFonts w:cs="Arial"/>
        </w:rPr>
        <w:t>Daisy-Pla</w:t>
      </w:r>
      <w:r w:rsidR="00384FA7">
        <w:rPr>
          <w:rFonts w:cs="Arial"/>
        </w:rPr>
        <w:t>y</w:t>
      </w:r>
      <w:r w:rsidR="005D5E3A">
        <w:rPr>
          <w:rFonts w:cs="Arial"/>
        </w:rPr>
        <w:t>er</w:t>
      </w:r>
      <w:r w:rsidR="00384FA7">
        <w:rPr>
          <w:rFonts w:cs="Arial"/>
        </w:rPr>
        <w:t xml:space="preserve">. Die Bestellungen bei ABC wirken sich NICHT auf ihr monatliches Bestellkontingent </w:t>
      </w:r>
      <w:r w:rsidR="00CB6E77">
        <w:rPr>
          <w:rFonts w:cs="Arial"/>
        </w:rPr>
        <w:t>ihres</w:t>
      </w:r>
      <w:r w:rsidR="00384FA7">
        <w:rPr>
          <w:rFonts w:cs="Arial"/>
        </w:rPr>
        <w:t xml:space="preserve"> Hörbücherei</w:t>
      </w:r>
      <w:r w:rsidR="00CB6E77">
        <w:rPr>
          <w:rFonts w:cs="Arial"/>
        </w:rPr>
        <w:t>-</w:t>
      </w:r>
      <w:r w:rsidR="00384FA7">
        <w:rPr>
          <w:rFonts w:cs="Arial"/>
        </w:rPr>
        <w:t>Konto</w:t>
      </w:r>
      <w:r w:rsidR="00CB6E77">
        <w:rPr>
          <w:rFonts w:cs="Arial"/>
        </w:rPr>
        <w:t>s</w:t>
      </w:r>
      <w:r w:rsidR="00384FA7">
        <w:rPr>
          <w:rFonts w:cs="Arial"/>
        </w:rPr>
        <w:t xml:space="preserve"> aus. </w:t>
      </w:r>
      <w:r w:rsidR="00F75A50" w:rsidRPr="00F75A50">
        <w:rPr>
          <w:rFonts w:cs="Arial"/>
        </w:rPr>
        <w:lastRenderedPageBreak/>
        <w:t xml:space="preserve">Sollten Sie </w:t>
      </w:r>
      <w:r w:rsidR="00384FA7">
        <w:rPr>
          <w:rFonts w:cs="Arial"/>
        </w:rPr>
        <w:t>noch kein Downloadkonto haben</w:t>
      </w:r>
      <w:r w:rsidR="00F75A50" w:rsidRPr="00F75A50">
        <w:rPr>
          <w:rFonts w:cs="Arial"/>
        </w:rPr>
        <w:t xml:space="preserve">, können Sie </w:t>
      </w:r>
      <w:r w:rsidR="00CB6E77">
        <w:rPr>
          <w:rFonts w:cs="Arial"/>
        </w:rPr>
        <w:t>dieses</w:t>
      </w:r>
      <w:r w:rsidR="00F75A50" w:rsidRPr="00F75A50">
        <w:rPr>
          <w:rFonts w:cs="Arial"/>
        </w:rPr>
        <w:t xml:space="preserve"> bei den </w:t>
      </w:r>
      <w:proofErr w:type="spellStart"/>
      <w:r w:rsidR="00F75A50" w:rsidRPr="00F75A50">
        <w:rPr>
          <w:rFonts w:cs="Arial"/>
        </w:rPr>
        <w:t>Mitarbeiter:innen</w:t>
      </w:r>
      <w:proofErr w:type="spellEnd"/>
      <w:r w:rsidR="00F75A50" w:rsidRPr="00F75A50">
        <w:rPr>
          <w:rFonts w:cs="Arial"/>
        </w:rPr>
        <w:t xml:space="preserve"> im Verleih unter der zuvor ge</w:t>
      </w:r>
      <w:r w:rsidR="00F75A50" w:rsidRPr="004C508C">
        <w:rPr>
          <w:rFonts w:cs="Arial"/>
          <w:bCs/>
        </w:rPr>
        <w:t>nannten Telefonnummer und E-Mailadresse anfordern.</w:t>
      </w:r>
    </w:p>
    <w:p w14:paraId="66349B53" w14:textId="77777777" w:rsidR="00423F93" w:rsidRPr="004C508C" w:rsidRDefault="00423F93" w:rsidP="004C508C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35AD2BAC" w14:textId="77777777" w:rsidR="00423F93" w:rsidRPr="004C508C" w:rsidRDefault="00423F93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Bestellarchiv</w:t>
      </w:r>
    </w:p>
    <w:p w14:paraId="59FF6784" w14:textId="596DD728" w:rsidR="00423F93" w:rsidRPr="004C508C" w:rsidRDefault="00423F93" w:rsidP="004C508C">
      <w:pPr>
        <w:spacing w:before="0" w:after="0"/>
        <w:contextualSpacing/>
        <w:jc w:val="both"/>
        <w:rPr>
          <w:rFonts w:cs="Arial"/>
          <w:bCs/>
        </w:rPr>
      </w:pPr>
      <w:r>
        <w:t xml:space="preserve">Für die </w:t>
      </w:r>
      <w:r w:rsidR="005D5E3A">
        <w:t>Nutzer,</w:t>
      </w:r>
      <w:r>
        <w:t xml:space="preserve"> die unsere Bibliothek intensiv nutzen</w:t>
      </w:r>
      <w:r w:rsidR="005D5E3A">
        <w:t>,</w:t>
      </w:r>
      <w:r>
        <w:t xml:space="preserve"> haben wir im </w:t>
      </w:r>
      <w:r w:rsidR="005D5E3A">
        <w:t>Bestella</w:t>
      </w:r>
      <w:r>
        <w:t xml:space="preserve">rchiv </w:t>
      </w:r>
      <w:r w:rsidR="005D5E3A">
        <w:t>S</w:t>
      </w:r>
      <w:r>
        <w:t>ortiermöglichkeiten eingefügt</w:t>
      </w:r>
      <w:r w:rsidR="005D5E3A">
        <w:t>,</w:t>
      </w:r>
      <w:r>
        <w:t xml:space="preserve"> sodass </w:t>
      </w:r>
      <w:r w:rsidR="00384FA7">
        <w:t>S</w:t>
      </w:r>
      <w:r>
        <w:t>ie die bereits gehörte</w:t>
      </w:r>
      <w:r w:rsidR="00384FA7">
        <w:t>n</w:t>
      </w:r>
      <w:r>
        <w:t xml:space="preserve"> </w:t>
      </w:r>
      <w:r w:rsidR="005D5E3A">
        <w:t>B</w:t>
      </w:r>
      <w:r>
        <w:t>ücher besser durchsuchen können</w:t>
      </w:r>
      <w:r w:rsidR="004C508C">
        <w:t>,</w:t>
      </w:r>
      <w:r>
        <w:t xml:space="preserve"> um z</w:t>
      </w:r>
      <w:r w:rsidR="005D5E3A">
        <w:t>.</w:t>
      </w:r>
      <w:r>
        <w:t>B</w:t>
      </w:r>
      <w:r w:rsidR="005D5E3A">
        <w:t>.</w:t>
      </w:r>
      <w:r>
        <w:t xml:space="preserve"> festzustellen</w:t>
      </w:r>
      <w:r w:rsidR="004C508C">
        <w:t>,</w:t>
      </w:r>
      <w:r>
        <w:t xml:space="preserve"> ob </w:t>
      </w:r>
      <w:r w:rsidR="00384FA7">
        <w:t>S</w:t>
      </w:r>
      <w:r>
        <w:t xml:space="preserve">ie das </w:t>
      </w:r>
      <w:r w:rsidR="005D5E3A">
        <w:t>W</w:t>
      </w:r>
      <w:r>
        <w:t xml:space="preserve">erk schon einmal bestellt haben. Bisher erfolgte die </w:t>
      </w:r>
      <w:r w:rsidR="005D5E3A">
        <w:t>Reihung</w:t>
      </w:r>
      <w:r>
        <w:t xml:space="preserve"> nur nach </w:t>
      </w:r>
      <w:r w:rsidR="005D5E3A">
        <w:t>Bestelldatum</w:t>
      </w:r>
      <w:r>
        <w:t xml:space="preserve">. Nun können sie die Werke auch </w:t>
      </w:r>
      <w:r w:rsidRPr="004C508C">
        <w:rPr>
          <w:rFonts w:cs="Arial"/>
          <w:bCs/>
        </w:rPr>
        <w:t>nach Buchnummer</w:t>
      </w:r>
      <w:r w:rsidR="000E7B9A">
        <w:rPr>
          <w:rFonts w:cs="Arial"/>
          <w:bCs/>
        </w:rPr>
        <w:t>, Rückgabedatum</w:t>
      </w:r>
      <w:r w:rsidRPr="004C508C">
        <w:rPr>
          <w:rFonts w:cs="Arial"/>
          <w:bCs/>
        </w:rPr>
        <w:t xml:space="preserve"> </w:t>
      </w:r>
      <w:r w:rsidR="005D5E3A" w:rsidRPr="004C508C">
        <w:rPr>
          <w:rFonts w:cs="Arial"/>
          <w:bCs/>
        </w:rPr>
        <w:t>bzw.</w:t>
      </w:r>
      <w:r w:rsidRPr="004C508C">
        <w:rPr>
          <w:rFonts w:cs="Arial"/>
          <w:bCs/>
        </w:rPr>
        <w:t xml:space="preserve"> nach </w:t>
      </w:r>
      <w:proofErr w:type="spellStart"/>
      <w:r w:rsidRPr="004C508C">
        <w:rPr>
          <w:rFonts w:cs="Arial"/>
          <w:bCs/>
        </w:rPr>
        <w:t>Autor</w:t>
      </w:r>
      <w:r w:rsidR="004C508C">
        <w:rPr>
          <w:rFonts w:cs="Arial"/>
          <w:bCs/>
        </w:rPr>
        <w:t>:innennamen</w:t>
      </w:r>
      <w:proofErr w:type="spellEnd"/>
      <w:r w:rsidRPr="004C508C">
        <w:rPr>
          <w:rFonts w:cs="Arial"/>
          <w:bCs/>
        </w:rPr>
        <w:t xml:space="preserve"> sortieren</w:t>
      </w:r>
      <w:r w:rsidR="005D5E3A" w:rsidRPr="004C508C">
        <w:rPr>
          <w:rFonts w:cs="Arial"/>
          <w:bCs/>
        </w:rPr>
        <w:t>.</w:t>
      </w:r>
    </w:p>
    <w:p w14:paraId="0B8F54AF" w14:textId="77777777" w:rsidR="00865EFA" w:rsidRPr="004C508C" w:rsidRDefault="00865EFA" w:rsidP="004C508C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036B3FCD" w14:textId="1CC73381" w:rsidR="00865D7C" w:rsidRPr="004C508C" w:rsidRDefault="00182BC8" w:rsidP="004C508C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Bestellungen</w:t>
      </w:r>
    </w:p>
    <w:p w14:paraId="62882A2F" w14:textId="31F7F54B" w:rsidR="00182BC8" w:rsidRPr="004C508C" w:rsidRDefault="00182BC8" w:rsidP="00D62E4D">
      <w:pPr>
        <w:spacing w:before="0" w:after="0"/>
        <w:contextualSpacing/>
        <w:jc w:val="both"/>
        <w:rPr>
          <w:rFonts w:cs="Arial"/>
          <w:bCs/>
        </w:rPr>
      </w:pPr>
      <w:r>
        <w:rPr>
          <w:rFonts w:cs="Arial"/>
        </w:rPr>
        <w:t xml:space="preserve">Wir möchten nochmals darauf hinweisen, dass </w:t>
      </w:r>
      <w:r w:rsidR="00440629">
        <w:rPr>
          <w:rFonts w:cs="Arial"/>
        </w:rPr>
        <w:t xml:space="preserve">es </w:t>
      </w:r>
      <w:r w:rsidR="00EA30BE">
        <w:rPr>
          <w:rFonts w:cs="Arial"/>
        </w:rPr>
        <w:t>aufgrund</w:t>
      </w:r>
      <w:r>
        <w:rPr>
          <w:rFonts w:cs="Arial"/>
        </w:rPr>
        <w:t xml:space="preserve"> </w:t>
      </w:r>
      <w:r w:rsidR="00EA30BE">
        <w:rPr>
          <w:rFonts w:cs="Arial"/>
        </w:rPr>
        <w:t>der</w:t>
      </w:r>
      <w:r>
        <w:rPr>
          <w:rFonts w:cs="Arial"/>
        </w:rPr>
        <w:t xml:space="preserve"> Umstellung unseres Systems </w:t>
      </w:r>
      <w:r w:rsidR="002947D1">
        <w:rPr>
          <w:rFonts w:cs="Arial"/>
        </w:rPr>
        <w:t>passieren</w:t>
      </w:r>
      <w:r>
        <w:rPr>
          <w:rFonts w:cs="Arial"/>
        </w:rPr>
        <w:t xml:space="preserve"> kann</w:t>
      </w:r>
      <w:r w:rsidR="00440629">
        <w:rPr>
          <w:rFonts w:cs="Arial"/>
        </w:rPr>
        <w:t>,</w:t>
      </w:r>
      <w:r>
        <w:rPr>
          <w:rFonts w:cs="Arial"/>
        </w:rPr>
        <w:t xml:space="preserve"> dass </w:t>
      </w:r>
      <w:r w:rsidR="00440629">
        <w:rPr>
          <w:rFonts w:cs="Arial"/>
        </w:rPr>
        <w:t>S</w:t>
      </w:r>
      <w:r>
        <w:rPr>
          <w:rFonts w:cs="Arial"/>
        </w:rPr>
        <w:t xml:space="preserve">ie nicht automatisch eine </w:t>
      </w:r>
      <w:r w:rsidR="00440629">
        <w:rPr>
          <w:rFonts w:cs="Arial"/>
        </w:rPr>
        <w:t>Bestellkarte</w:t>
      </w:r>
      <w:r>
        <w:rPr>
          <w:rFonts w:cs="Arial"/>
        </w:rPr>
        <w:t xml:space="preserve"> bekommen</w:t>
      </w:r>
      <w:r w:rsidR="00440629">
        <w:rPr>
          <w:rFonts w:cs="Arial"/>
        </w:rPr>
        <w:t>, wenn I</w:t>
      </w:r>
      <w:r>
        <w:rPr>
          <w:rFonts w:cs="Arial"/>
        </w:rPr>
        <w:t xml:space="preserve">hre </w:t>
      </w:r>
      <w:r w:rsidR="00440629">
        <w:rPr>
          <w:rFonts w:cs="Arial"/>
        </w:rPr>
        <w:t>B</w:t>
      </w:r>
      <w:r>
        <w:rPr>
          <w:rFonts w:cs="Arial"/>
        </w:rPr>
        <w:t>estellwüns</w:t>
      </w:r>
      <w:r w:rsidR="00440629">
        <w:rPr>
          <w:rFonts w:cs="Arial"/>
        </w:rPr>
        <w:t>che aufgebraucht sind. Sollten S</w:t>
      </w:r>
      <w:r>
        <w:rPr>
          <w:rFonts w:cs="Arial"/>
        </w:rPr>
        <w:t>ie daher schon länger keine Bücher mehr erhalten haben</w:t>
      </w:r>
      <w:r w:rsidR="00440629">
        <w:rPr>
          <w:rFonts w:cs="Arial"/>
        </w:rPr>
        <w:t>,</w:t>
      </w:r>
      <w:r>
        <w:rPr>
          <w:rFonts w:cs="Arial"/>
        </w:rPr>
        <w:t xml:space="preserve"> rufen </w:t>
      </w:r>
      <w:r w:rsidR="00440629">
        <w:rPr>
          <w:rFonts w:cs="Arial"/>
        </w:rPr>
        <w:t>S</w:t>
      </w:r>
      <w:r>
        <w:rPr>
          <w:rFonts w:cs="Arial"/>
        </w:rPr>
        <w:t xml:space="preserve">ie </w:t>
      </w:r>
      <w:r w:rsidR="00440629">
        <w:rPr>
          <w:rFonts w:cs="Arial"/>
        </w:rPr>
        <w:t xml:space="preserve">uns </w:t>
      </w:r>
      <w:r>
        <w:rPr>
          <w:rFonts w:cs="Arial"/>
        </w:rPr>
        <w:t xml:space="preserve">bitte an. Unsere </w:t>
      </w:r>
      <w:proofErr w:type="spellStart"/>
      <w:r>
        <w:rPr>
          <w:rFonts w:cs="Arial"/>
        </w:rPr>
        <w:t>Mitarbeiter</w:t>
      </w:r>
      <w:r w:rsidR="00553047">
        <w:rPr>
          <w:rFonts w:cs="Arial"/>
        </w:rPr>
        <w:t>:innen</w:t>
      </w:r>
      <w:proofErr w:type="spellEnd"/>
      <w:r>
        <w:rPr>
          <w:rFonts w:cs="Arial"/>
        </w:rPr>
        <w:t xml:space="preserve"> nehmen </w:t>
      </w:r>
      <w:r w:rsidR="00440629">
        <w:rPr>
          <w:rFonts w:cs="Arial"/>
        </w:rPr>
        <w:t>I</w:t>
      </w:r>
      <w:r>
        <w:rPr>
          <w:rFonts w:cs="Arial"/>
        </w:rPr>
        <w:t xml:space="preserve">hre Wünsche </w:t>
      </w:r>
      <w:r w:rsidR="00440629">
        <w:rPr>
          <w:rFonts w:cs="Arial"/>
        </w:rPr>
        <w:t xml:space="preserve">auch gerne </w:t>
      </w:r>
      <w:r w:rsidR="00EA30BE">
        <w:rPr>
          <w:rFonts w:cs="Arial"/>
        </w:rPr>
        <w:t>telefonisch</w:t>
      </w:r>
      <w:r w:rsidR="00440629">
        <w:rPr>
          <w:rFonts w:cs="Arial"/>
        </w:rPr>
        <w:t xml:space="preserve"> </w:t>
      </w:r>
      <w:r>
        <w:rPr>
          <w:rFonts w:cs="Arial"/>
        </w:rPr>
        <w:t xml:space="preserve">an oder </w:t>
      </w:r>
      <w:r w:rsidR="004243EE">
        <w:rPr>
          <w:rFonts w:cs="Arial"/>
        </w:rPr>
        <w:t xml:space="preserve">beraten </w:t>
      </w:r>
      <w:r w:rsidR="004E520D">
        <w:rPr>
          <w:rFonts w:cs="Arial"/>
        </w:rPr>
        <w:t>S</w:t>
      </w:r>
      <w:r w:rsidR="004243EE">
        <w:rPr>
          <w:rFonts w:cs="Arial"/>
        </w:rPr>
        <w:t>ie</w:t>
      </w:r>
      <w:r>
        <w:rPr>
          <w:rFonts w:cs="Arial"/>
        </w:rPr>
        <w:t xml:space="preserve"> bei der Auswahl von Bü</w:t>
      </w:r>
      <w:r w:rsidRPr="004C508C">
        <w:rPr>
          <w:rFonts w:cs="Arial"/>
          <w:bCs/>
        </w:rPr>
        <w:t>chern</w:t>
      </w:r>
      <w:r w:rsidR="00EA30BE" w:rsidRPr="004C508C">
        <w:rPr>
          <w:rFonts w:cs="Arial"/>
          <w:bCs/>
        </w:rPr>
        <w:t xml:space="preserve"> und der Zusammenstellung von Wunschlisten</w:t>
      </w:r>
      <w:r w:rsidR="00440629" w:rsidRPr="004C508C">
        <w:rPr>
          <w:rFonts w:cs="Arial"/>
          <w:bCs/>
        </w:rPr>
        <w:t>.</w:t>
      </w:r>
      <w:r w:rsidRPr="004C508C">
        <w:rPr>
          <w:rFonts w:cs="Arial"/>
          <w:bCs/>
        </w:rPr>
        <w:t xml:space="preserve">  </w:t>
      </w:r>
    </w:p>
    <w:p w14:paraId="2E61A8BC" w14:textId="77777777" w:rsidR="00CA16C8" w:rsidRPr="004C508C" w:rsidRDefault="00CA16C8" w:rsidP="00D62E4D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4091524A" w14:textId="44CD31BD" w:rsidR="00DA2612" w:rsidRPr="004C508C" w:rsidRDefault="00DA2612" w:rsidP="004C508C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Fehlermeldungen</w:t>
      </w:r>
    </w:p>
    <w:p w14:paraId="63C25846" w14:textId="25AB3065" w:rsidR="00DA2612" w:rsidRDefault="00DA2612" w:rsidP="00D62E4D">
      <w:pPr>
        <w:spacing w:before="0" w:after="0"/>
        <w:contextualSpacing/>
        <w:jc w:val="both"/>
        <w:rPr>
          <w:rFonts w:cs="Arial"/>
        </w:rPr>
      </w:pPr>
      <w:r>
        <w:rPr>
          <w:rFonts w:cs="Arial"/>
        </w:rPr>
        <w:t xml:space="preserve">Sollten </w:t>
      </w:r>
      <w:r w:rsidR="00EA30BE">
        <w:rPr>
          <w:rFonts w:cs="Arial"/>
        </w:rPr>
        <w:t>Sie Fehler in einem Hörbuch bemerken oder feststellen, dass es sich nicht abspielen lässt, melden Sie sich bitte bei uns.</w:t>
      </w:r>
      <w:r>
        <w:rPr>
          <w:rFonts w:cs="Arial"/>
        </w:rPr>
        <w:t xml:space="preserve"> </w:t>
      </w:r>
      <w:r w:rsidR="00EA30BE">
        <w:rPr>
          <w:rFonts w:cs="Arial"/>
        </w:rPr>
        <w:t xml:space="preserve">Damit ermöglichen Sie uns </w:t>
      </w:r>
      <w:r w:rsidR="008219EF">
        <w:rPr>
          <w:rFonts w:cs="Arial"/>
        </w:rPr>
        <w:t xml:space="preserve">die Behebung der Fehler. Auch die darauffolgenden </w:t>
      </w:r>
      <w:proofErr w:type="spellStart"/>
      <w:r w:rsidR="008219EF">
        <w:rPr>
          <w:rFonts w:cs="Arial"/>
        </w:rPr>
        <w:t>Nutzer:innen</w:t>
      </w:r>
      <w:proofErr w:type="spellEnd"/>
      <w:r w:rsidR="008219EF">
        <w:rPr>
          <w:rFonts w:cs="Arial"/>
        </w:rPr>
        <w:t xml:space="preserve"> werden es Ihnen danken.</w:t>
      </w:r>
      <w:r>
        <w:rPr>
          <w:rFonts w:cs="Arial"/>
        </w:rPr>
        <w:t xml:space="preserve"> </w:t>
      </w:r>
      <w:r w:rsidR="00DB4F15">
        <w:rPr>
          <w:rFonts w:cs="Arial"/>
        </w:rPr>
        <w:t>ACHTUNG:</w:t>
      </w:r>
      <w:r w:rsidR="00207429">
        <w:rPr>
          <w:rFonts w:cs="Arial"/>
        </w:rPr>
        <w:t xml:space="preserve"> </w:t>
      </w:r>
      <w:r w:rsidR="00DB4F15">
        <w:rPr>
          <w:rFonts w:cs="Arial"/>
        </w:rPr>
        <w:t>Bitte geben S</w:t>
      </w:r>
      <w:r>
        <w:rPr>
          <w:rFonts w:cs="Arial"/>
        </w:rPr>
        <w:t xml:space="preserve">ie </w:t>
      </w:r>
      <w:r w:rsidR="00DB4F15">
        <w:rPr>
          <w:rFonts w:cs="Arial"/>
        </w:rPr>
        <w:t>präzise Hinweise. Die Angabe „d</w:t>
      </w:r>
      <w:r>
        <w:rPr>
          <w:rFonts w:cs="Arial"/>
        </w:rPr>
        <w:t xml:space="preserve">as Buch geht nicht“ oder </w:t>
      </w:r>
      <w:r w:rsidR="00DB4F15">
        <w:rPr>
          <w:rFonts w:cs="Arial"/>
        </w:rPr>
        <w:t xml:space="preserve">ist </w:t>
      </w:r>
      <w:r w:rsidR="00207429">
        <w:rPr>
          <w:rFonts w:cs="Arial"/>
        </w:rPr>
        <w:t>„</w:t>
      </w:r>
      <w:r w:rsidR="00DB4F15">
        <w:rPr>
          <w:rFonts w:cs="Arial"/>
        </w:rPr>
        <w:t>f</w:t>
      </w:r>
      <w:r>
        <w:rPr>
          <w:rFonts w:cs="Arial"/>
        </w:rPr>
        <w:t>ehlerhaft</w:t>
      </w:r>
      <w:r w:rsidR="00207429">
        <w:rPr>
          <w:rFonts w:cs="Arial"/>
        </w:rPr>
        <w:t>“</w:t>
      </w:r>
      <w:r>
        <w:rPr>
          <w:rFonts w:cs="Arial"/>
        </w:rPr>
        <w:t xml:space="preserve"> hilft uns </w:t>
      </w:r>
      <w:r w:rsidR="00384FA7">
        <w:rPr>
          <w:rFonts w:cs="Arial"/>
        </w:rPr>
        <w:t xml:space="preserve">leider </w:t>
      </w:r>
      <w:r>
        <w:rPr>
          <w:rFonts w:cs="Arial"/>
        </w:rPr>
        <w:t xml:space="preserve">nicht. </w:t>
      </w:r>
      <w:r w:rsidR="008219EF">
        <w:rPr>
          <w:rFonts w:cs="Arial"/>
        </w:rPr>
        <w:t>T</w:t>
      </w:r>
      <w:r w:rsidR="00DB4F15">
        <w:rPr>
          <w:rFonts w:cs="Arial"/>
        </w:rPr>
        <w:t>eilen Sie uns die Art des Fehlers</w:t>
      </w:r>
      <w:r>
        <w:rPr>
          <w:rFonts w:cs="Arial"/>
        </w:rPr>
        <w:t xml:space="preserve"> (Ton, Wiederholungen, Abspielfehler usw</w:t>
      </w:r>
      <w:r w:rsidR="00DB4F15">
        <w:rPr>
          <w:rFonts w:cs="Arial"/>
        </w:rPr>
        <w:t>.</w:t>
      </w:r>
      <w:r>
        <w:rPr>
          <w:rFonts w:cs="Arial"/>
        </w:rPr>
        <w:t xml:space="preserve">) </w:t>
      </w:r>
      <w:r w:rsidR="00DB4F15">
        <w:rPr>
          <w:rFonts w:cs="Arial"/>
        </w:rPr>
        <w:t xml:space="preserve">mit </w:t>
      </w:r>
      <w:r>
        <w:rPr>
          <w:rFonts w:cs="Arial"/>
        </w:rPr>
        <w:t xml:space="preserve">und vor allem </w:t>
      </w:r>
      <w:r w:rsidR="00207429">
        <w:rPr>
          <w:rFonts w:cs="Arial"/>
        </w:rPr>
        <w:t>a</w:t>
      </w:r>
      <w:r w:rsidR="00E30252">
        <w:rPr>
          <w:rFonts w:cs="Arial"/>
        </w:rPr>
        <w:t>b</w:t>
      </w:r>
      <w:r w:rsidR="00967A86">
        <w:rPr>
          <w:rFonts w:cs="Arial"/>
        </w:rPr>
        <w:t xml:space="preserve"> welchem Zeitpunkt</w:t>
      </w:r>
      <w:r>
        <w:rPr>
          <w:rFonts w:cs="Arial"/>
        </w:rPr>
        <w:t xml:space="preserve"> (Spieldauer) </w:t>
      </w:r>
      <w:r w:rsidR="00DB4F15">
        <w:rPr>
          <w:rFonts w:cs="Arial"/>
        </w:rPr>
        <w:t>dieser auftritt</w:t>
      </w:r>
      <w:r>
        <w:rPr>
          <w:rFonts w:cs="Arial"/>
        </w:rPr>
        <w:t xml:space="preserve">. </w:t>
      </w:r>
    </w:p>
    <w:p w14:paraId="2E20D139" w14:textId="77777777" w:rsidR="004C508C" w:rsidRPr="004C508C" w:rsidRDefault="004C508C" w:rsidP="00D62E4D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2B988875" w14:textId="122710C1" w:rsidR="00DA2612" w:rsidRPr="004C508C" w:rsidRDefault="00DA2612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Post</w:t>
      </w:r>
    </w:p>
    <w:p w14:paraId="1EB65BE8" w14:textId="0797182B" w:rsidR="00DA2612" w:rsidRDefault="00DA2612" w:rsidP="00D62E4D">
      <w:pPr>
        <w:spacing w:before="0" w:after="0"/>
        <w:contextualSpacing/>
        <w:jc w:val="both"/>
        <w:rPr>
          <w:rFonts w:cs="Arial"/>
        </w:rPr>
      </w:pPr>
      <w:r>
        <w:rPr>
          <w:rFonts w:cs="Arial"/>
        </w:rPr>
        <w:t xml:space="preserve">Wir möchten </w:t>
      </w:r>
      <w:r w:rsidR="009E190A">
        <w:rPr>
          <w:rFonts w:cs="Arial"/>
        </w:rPr>
        <w:t>auch</w:t>
      </w:r>
      <w:r>
        <w:rPr>
          <w:rFonts w:cs="Arial"/>
        </w:rPr>
        <w:t xml:space="preserve"> </w:t>
      </w:r>
      <w:r w:rsidR="009E190A">
        <w:rPr>
          <w:rFonts w:cs="Arial"/>
        </w:rPr>
        <w:t>noch einmal daran erinnern</w:t>
      </w:r>
      <w:r w:rsidR="00207429">
        <w:rPr>
          <w:rFonts w:cs="Arial"/>
        </w:rPr>
        <w:t>,</w:t>
      </w:r>
      <w:r>
        <w:rPr>
          <w:rFonts w:cs="Arial"/>
        </w:rPr>
        <w:t xml:space="preserve"> dass unsere CD</w:t>
      </w:r>
      <w:r w:rsidR="00DB4F15">
        <w:rPr>
          <w:rFonts w:cs="Arial"/>
        </w:rPr>
        <w:t>- und SD-Karten-</w:t>
      </w:r>
      <w:r>
        <w:rPr>
          <w:rFonts w:cs="Arial"/>
        </w:rPr>
        <w:t>Sendungen KOSTENLOS sind</w:t>
      </w:r>
      <w:r w:rsidR="00DB4F15">
        <w:rPr>
          <w:rFonts w:cs="Arial"/>
        </w:rPr>
        <w:t>,</w:t>
      </w:r>
      <w:r>
        <w:rPr>
          <w:rFonts w:cs="Arial"/>
        </w:rPr>
        <w:t xml:space="preserve"> da sie als Blindensendung laufen. </w:t>
      </w:r>
      <w:r w:rsidR="00DB4F15">
        <w:rPr>
          <w:rFonts w:cs="Arial"/>
        </w:rPr>
        <w:t xml:space="preserve">Lassen Sie </w:t>
      </w:r>
      <w:r>
        <w:rPr>
          <w:rFonts w:cs="Arial"/>
        </w:rPr>
        <w:t xml:space="preserve">sich </w:t>
      </w:r>
      <w:r w:rsidR="00DB4F15">
        <w:rPr>
          <w:rFonts w:cs="Arial"/>
        </w:rPr>
        <w:t xml:space="preserve">daher </w:t>
      </w:r>
      <w:r>
        <w:rPr>
          <w:rFonts w:cs="Arial"/>
        </w:rPr>
        <w:lastRenderedPageBreak/>
        <w:t xml:space="preserve">von unwissenden Postpartnern </w:t>
      </w:r>
      <w:r w:rsidR="00DB4F15">
        <w:rPr>
          <w:rFonts w:cs="Arial"/>
        </w:rPr>
        <w:t xml:space="preserve">nicht </w:t>
      </w:r>
      <w:r w:rsidR="00207429">
        <w:rPr>
          <w:rFonts w:cs="Arial"/>
        </w:rPr>
        <w:t>einreden,</w:t>
      </w:r>
      <w:r>
        <w:rPr>
          <w:rFonts w:cs="Arial"/>
        </w:rPr>
        <w:t xml:space="preserve"> dass </w:t>
      </w:r>
      <w:r w:rsidR="00967A86">
        <w:rPr>
          <w:rFonts w:cs="Arial"/>
        </w:rPr>
        <w:t xml:space="preserve">eine Postgebühr fällig ist. </w:t>
      </w:r>
      <w:r w:rsidR="00DB4F15">
        <w:rPr>
          <w:rFonts w:cs="Arial"/>
        </w:rPr>
        <w:t xml:space="preserve">Sollte </w:t>
      </w:r>
      <w:r w:rsidR="002947D1">
        <w:rPr>
          <w:rFonts w:cs="Arial"/>
        </w:rPr>
        <w:t>das</w:t>
      </w:r>
      <w:r w:rsidR="00DB4F15">
        <w:rPr>
          <w:rFonts w:cs="Arial"/>
        </w:rPr>
        <w:t xml:space="preserve"> dennoch der Fall sein, melden Sie sich bei uns und wir klären dies mit der Post.</w:t>
      </w:r>
    </w:p>
    <w:p w14:paraId="15D05976" w14:textId="77777777" w:rsidR="00207429" w:rsidRPr="004C508C" w:rsidRDefault="00207429" w:rsidP="00D62E4D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615552BF" w14:textId="77777777" w:rsidR="00865D7C" w:rsidRPr="004C508C" w:rsidRDefault="00865D7C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Lesungen</w:t>
      </w:r>
    </w:p>
    <w:p w14:paraId="336C5681" w14:textId="662B4348" w:rsidR="00384FA7" w:rsidRDefault="00DB4F15" w:rsidP="00384FA7">
      <w:pPr>
        <w:spacing w:before="0" w:after="0"/>
        <w:contextualSpacing/>
        <w:jc w:val="both"/>
        <w:rPr>
          <w:rFonts w:cs="Arial"/>
        </w:rPr>
      </w:pPr>
      <w:r>
        <w:t>Im Jahr 202</w:t>
      </w:r>
      <w:r w:rsidR="00BE6422">
        <w:t>5</w:t>
      </w:r>
      <w:r w:rsidR="00865EFA">
        <w:t xml:space="preserve"> hatten </w:t>
      </w:r>
      <w:r w:rsidR="00BE6422">
        <w:t xml:space="preserve">und werden </w:t>
      </w:r>
      <w:r w:rsidR="00865EFA">
        <w:t xml:space="preserve">wir wieder einige spannende </w:t>
      </w:r>
      <w:r w:rsidR="00602FB0">
        <w:t>Autoren</w:t>
      </w:r>
      <w:r w:rsidR="00865EFA">
        <w:t xml:space="preserve"> zu </w:t>
      </w:r>
      <w:r w:rsidR="00602FB0">
        <w:t>Gast</w:t>
      </w:r>
      <w:r w:rsidR="00865EFA">
        <w:t xml:space="preserve"> in der </w:t>
      </w:r>
      <w:r w:rsidR="00195FA4">
        <w:t>Hörbüchere</w:t>
      </w:r>
      <w:r w:rsidR="00173F0E">
        <w:t>i</w:t>
      </w:r>
      <w:r w:rsidR="00BE6422">
        <w:t xml:space="preserve"> haben. So </w:t>
      </w:r>
      <w:r w:rsidR="00CB6E77">
        <w:t>las</w:t>
      </w:r>
      <w:r w:rsidR="00BE6422">
        <w:t xml:space="preserve"> im Februar Markus </w:t>
      </w:r>
      <w:proofErr w:type="spellStart"/>
      <w:r w:rsidR="00BE6422">
        <w:t>Grundtner</w:t>
      </w:r>
      <w:proofErr w:type="spellEnd"/>
      <w:r w:rsidR="00BE6422">
        <w:t xml:space="preserve"> aus seinem Roman „Der Fall der Fantasie“</w:t>
      </w:r>
      <w:r w:rsidR="00CB6E77">
        <w:t xml:space="preserve">, </w:t>
      </w:r>
      <w:r w:rsidR="00BE6422">
        <w:t xml:space="preserve">im April war </w:t>
      </w:r>
      <w:r w:rsidR="00CB6E77">
        <w:t>Petra</w:t>
      </w:r>
      <w:r w:rsidR="00BE6422">
        <w:t xml:space="preserve"> Hartlieb zu Gast</w:t>
      </w:r>
      <w:r w:rsidR="00CB6E77">
        <w:t>,</w:t>
      </w:r>
      <w:r w:rsidR="00BE6422">
        <w:t xml:space="preserve"> die aus ihrem Werk</w:t>
      </w:r>
      <w:r w:rsidR="00173F0E">
        <w:t xml:space="preserve"> </w:t>
      </w:r>
      <w:r w:rsidR="00BE6422">
        <w:t>„Freunderl</w:t>
      </w:r>
      <w:r w:rsidR="00CB6E77">
        <w:t>w</w:t>
      </w:r>
      <w:r w:rsidR="00BE6422">
        <w:t>irtschaft</w:t>
      </w:r>
      <w:r w:rsidR="00CB6E77">
        <w:t xml:space="preserve">“ </w:t>
      </w:r>
      <w:r w:rsidR="00BE6422">
        <w:t>la</w:t>
      </w:r>
      <w:r w:rsidR="00D47D36">
        <w:t>s</w:t>
      </w:r>
      <w:r w:rsidR="00CB6E77">
        <w:t xml:space="preserve"> und i</w:t>
      </w:r>
      <w:r w:rsidR="00BE6422">
        <w:t xml:space="preserve">m Mai </w:t>
      </w:r>
      <w:r w:rsidR="00CB6E77">
        <w:t xml:space="preserve">durften wir </w:t>
      </w:r>
      <w:r w:rsidR="00BE6422">
        <w:t>Günter Neuwirth mit „Wettlauf in Trie</w:t>
      </w:r>
      <w:r w:rsidR="00CB6E77">
        <w:t>s</w:t>
      </w:r>
      <w:r w:rsidR="00BE6422">
        <w:t xml:space="preserve">t“ </w:t>
      </w:r>
      <w:r w:rsidR="00CB6E77">
        <w:t>bei uns begrüßen</w:t>
      </w:r>
      <w:r w:rsidR="00BE6422">
        <w:t xml:space="preserve">. </w:t>
      </w:r>
      <w:r w:rsidR="00CB6E77">
        <w:t>Alle</w:t>
      </w:r>
      <w:r w:rsidR="00BE6422">
        <w:t xml:space="preserve"> Lesungen wurden aufgezeichnet</w:t>
      </w:r>
      <w:r w:rsidR="00D47D36">
        <w:t>,</w:t>
      </w:r>
      <w:r w:rsidR="00BE6422">
        <w:t xml:space="preserve"> sind als CD oder Download bestellbar und können </w:t>
      </w:r>
      <w:r w:rsidR="00BC05FE">
        <w:t xml:space="preserve">so </w:t>
      </w:r>
      <w:r w:rsidR="00BE6422">
        <w:t>nachgehört werden. Am 2. Oktober erwarten wir Thomas Raab</w:t>
      </w:r>
      <w:r w:rsidR="00CB6E77">
        <w:t>,</w:t>
      </w:r>
      <w:r w:rsidR="00BE6422">
        <w:t xml:space="preserve"> der aus seinem neuesten Kriminalroman lesen wird und am 18. November Frau Theresa Prammer mit ihrem Werk „</w:t>
      </w:r>
      <w:r w:rsidR="00CB6E77">
        <w:t>F</w:t>
      </w:r>
      <w:r w:rsidR="00BE6422">
        <w:t xml:space="preserve">alsche Masken“ </w:t>
      </w:r>
    </w:p>
    <w:p w14:paraId="0AB40414" w14:textId="0CA1623C" w:rsidR="00602FB0" w:rsidRDefault="00BC05FE" w:rsidP="00D62E4D">
      <w:pPr>
        <w:contextualSpacing/>
        <w:jc w:val="both"/>
      </w:pPr>
      <w:r>
        <w:rPr>
          <w:color w:val="000000" w:themeColor="text1"/>
        </w:rPr>
        <w:t>Sollten Sie Interesse daran haben live bei einer Lesung dabei zu sein</w:t>
      </w:r>
      <w:r w:rsidR="00CB6E77">
        <w:rPr>
          <w:color w:val="000000" w:themeColor="text1"/>
        </w:rPr>
        <w:t xml:space="preserve"> und</w:t>
      </w:r>
      <w:r>
        <w:rPr>
          <w:color w:val="000000" w:themeColor="text1"/>
        </w:rPr>
        <w:t xml:space="preserve"> die </w:t>
      </w:r>
      <w:proofErr w:type="spellStart"/>
      <w:r>
        <w:rPr>
          <w:color w:val="000000" w:themeColor="text1"/>
        </w:rPr>
        <w:t>Autor</w:t>
      </w:r>
      <w:r w:rsidR="00CB6E77">
        <w:rPr>
          <w:color w:val="000000" w:themeColor="text1"/>
        </w:rPr>
        <w:t>:innen</w:t>
      </w:r>
      <w:proofErr w:type="spellEnd"/>
      <w:r w:rsidR="00CB6E77">
        <w:rPr>
          <w:color w:val="000000" w:themeColor="text1"/>
        </w:rPr>
        <w:t xml:space="preserve"> persönlich</w:t>
      </w:r>
      <w:r>
        <w:rPr>
          <w:color w:val="000000" w:themeColor="text1"/>
        </w:rPr>
        <w:t xml:space="preserve"> zu treffen</w:t>
      </w:r>
      <w:r w:rsidR="00CB6E77">
        <w:rPr>
          <w:color w:val="000000" w:themeColor="text1"/>
        </w:rPr>
        <w:t>,</w:t>
      </w:r>
      <w:r>
        <w:rPr>
          <w:color w:val="000000" w:themeColor="text1"/>
        </w:rPr>
        <w:t xml:space="preserve"> melden Sie sich unter 01 9827584</w:t>
      </w:r>
      <w:r w:rsidR="00CB6E77">
        <w:rPr>
          <w:color w:val="000000" w:themeColor="text1"/>
        </w:rPr>
        <w:t xml:space="preserve"> </w:t>
      </w:r>
      <w:r>
        <w:rPr>
          <w:color w:val="000000" w:themeColor="text1"/>
        </w:rPr>
        <w:t>23</w:t>
      </w:r>
      <w:r w:rsidR="00CB6E77">
        <w:rPr>
          <w:color w:val="000000" w:themeColor="text1"/>
        </w:rPr>
        <w:t>0</w:t>
      </w:r>
      <w:r>
        <w:rPr>
          <w:color w:val="000000" w:themeColor="text1"/>
        </w:rPr>
        <w:t xml:space="preserve"> oder per Mail </w:t>
      </w:r>
      <w:hyperlink r:id="rId10" w:history="1">
        <w:r w:rsidR="00CB6E77" w:rsidRPr="00745314">
          <w:rPr>
            <w:rStyle w:val="Hyperlink"/>
          </w:rPr>
          <w:t>reservierung@hoerbuecherei.at</w:t>
        </w:r>
      </w:hyperlink>
      <w:r>
        <w:rPr>
          <w:color w:val="000000" w:themeColor="text1"/>
        </w:rPr>
        <w:t xml:space="preserve"> </w:t>
      </w:r>
    </w:p>
    <w:p w14:paraId="7225DBBB" w14:textId="77777777" w:rsidR="00865D7C" w:rsidRPr="004C508C" w:rsidRDefault="00865D7C" w:rsidP="004C508C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61208B54" w14:textId="77777777" w:rsidR="00865D7C" w:rsidRPr="004C508C" w:rsidRDefault="00865D7C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Zeitschriften</w:t>
      </w:r>
    </w:p>
    <w:p w14:paraId="388DFE31" w14:textId="0C43501D" w:rsidR="00865D7C" w:rsidRPr="00E30BCD" w:rsidRDefault="002947D1" w:rsidP="00D62E4D">
      <w:pPr>
        <w:spacing w:before="0" w:after="0"/>
        <w:contextualSpacing/>
        <w:jc w:val="both"/>
        <w:rPr>
          <w:rFonts w:cs="Arial"/>
          <w:bCs/>
        </w:rPr>
      </w:pPr>
      <w:r>
        <w:rPr>
          <w:rFonts w:cs="Arial"/>
          <w:bCs/>
        </w:rPr>
        <w:t>Wir möchten an die Möglichkeit eines Zeitschriftenabonnements bei uns erinnern:</w:t>
      </w:r>
    </w:p>
    <w:p w14:paraId="3A5D6E20" w14:textId="584CA505" w:rsidR="00865D7C" w:rsidRDefault="00865D7C" w:rsidP="00D62E4D">
      <w:pPr>
        <w:autoSpaceDE w:val="0"/>
        <w:autoSpaceDN w:val="0"/>
        <w:adjustRightInd w:val="0"/>
        <w:spacing w:before="0" w:after="0" w:line="276" w:lineRule="auto"/>
        <w:jc w:val="both"/>
        <w:rPr>
          <w:rFonts w:cs="Arial"/>
          <w:lang w:val="de-DE" w:eastAsia="de-DE"/>
        </w:rPr>
      </w:pPr>
      <w:r>
        <w:rPr>
          <w:rFonts w:cs="Arial"/>
          <w:b/>
          <w:bCs/>
          <w:lang w:val="de-DE" w:eastAsia="de-DE"/>
        </w:rPr>
        <w:t>„</w:t>
      </w:r>
      <w:r w:rsidRPr="00E30BCD">
        <w:rPr>
          <w:rFonts w:cs="Arial"/>
          <w:b/>
          <w:bCs/>
          <w:lang w:val="de-DE" w:eastAsia="de-DE"/>
        </w:rPr>
        <w:t>G/Geschichte - Menschen, Ereignisse, Epochen</w:t>
      </w:r>
      <w:r>
        <w:rPr>
          <w:rFonts w:cs="Arial"/>
          <w:b/>
          <w:bCs/>
          <w:lang w:val="de-DE" w:eastAsia="de-DE"/>
        </w:rPr>
        <w:t>“</w:t>
      </w:r>
      <w:r w:rsidRPr="00E30BCD">
        <w:rPr>
          <w:rFonts w:cs="Arial"/>
          <w:b/>
          <w:bCs/>
          <w:lang w:val="de-DE" w:eastAsia="de-DE"/>
        </w:rPr>
        <w:t xml:space="preserve">, </w:t>
      </w:r>
      <w:r w:rsidRPr="00242D57">
        <w:rPr>
          <w:rFonts w:cs="Arial"/>
          <w:lang w:val="de-DE" w:eastAsia="de-DE"/>
        </w:rPr>
        <w:t>erscheint monatlich</w:t>
      </w:r>
      <w:r w:rsidR="008219EF">
        <w:rPr>
          <w:rFonts w:cs="Arial"/>
          <w:lang w:val="de-DE" w:eastAsia="de-DE"/>
        </w:rPr>
        <w:t>, € 49 / Jahr</w:t>
      </w:r>
    </w:p>
    <w:p w14:paraId="2D5690AD" w14:textId="0195D38B" w:rsidR="00865D7C" w:rsidRPr="00E30BCD" w:rsidRDefault="00865D7C" w:rsidP="00D62E4D">
      <w:pPr>
        <w:autoSpaceDE w:val="0"/>
        <w:autoSpaceDN w:val="0"/>
        <w:adjustRightInd w:val="0"/>
        <w:spacing w:before="0" w:after="0" w:line="276" w:lineRule="auto"/>
        <w:jc w:val="both"/>
        <w:rPr>
          <w:rFonts w:cs="Arial"/>
          <w:lang w:val="de-DE" w:eastAsia="de-DE"/>
        </w:rPr>
      </w:pPr>
      <w:r>
        <w:rPr>
          <w:rFonts w:cs="Arial"/>
          <w:b/>
          <w:bCs/>
          <w:lang w:val="de-DE" w:eastAsia="de-DE"/>
        </w:rPr>
        <w:t>„</w:t>
      </w:r>
      <w:proofErr w:type="spellStart"/>
      <w:r w:rsidRPr="00E30BCD">
        <w:rPr>
          <w:rFonts w:cs="Arial"/>
          <w:b/>
          <w:bCs/>
          <w:lang w:val="de-DE" w:eastAsia="de-DE"/>
        </w:rPr>
        <w:t>natur</w:t>
      </w:r>
      <w:proofErr w:type="spellEnd"/>
      <w:r w:rsidRPr="00E30BCD">
        <w:rPr>
          <w:rFonts w:cs="Arial"/>
          <w:b/>
          <w:bCs/>
          <w:lang w:val="de-DE" w:eastAsia="de-DE"/>
        </w:rPr>
        <w:t xml:space="preserve"> &amp; heilen</w:t>
      </w:r>
      <w:r>
        <w:rPr>
          <w:rFonts w:cs="Arial"/>
          <w:b/>
          <w:bCs/>
          <w:lang w:val="de-DE" w:eastAsia="de-DE"/>
        </w:rPr>
        <w:t>“</w:t>
      </w:r>
      <w:r w:rsidRPr="00242D57">
        <w:rPr>
          <w:rFonts w:cs="Arial"/>
          <w:lang w:val="de-DE" w:eastAsia="de-DE"/>
        </w:rPr>
        <w:t>, erscheint</w:t>
      </w:r>
      <w:r w:rsidRPr="00E30BCD">
        <w:rPr>
          <w:rFonts w:cs="Arial"/>
          <w:b/>
          <w:bCs/>
          <w:lang w:val="de-DE" w:eastAsia="de-DE"/>
        </w:rPr>
        <w:t xml:space="preserve"> </w:t>
      </w:r>
      <w:r w:rsidR="00683026">
        <w:rPr>
          <w:rFonts w:cs="Arial"/>
          <w:lang w:val="de-DE" w:eastAsia="de-DE"/>
        </w:rPr>
        <w:t>monatlich</w:t>
      </w:r>
      <w:r w:rsidRPr="00E30BCD">
        <w:rPr>
          <w:rFonts w:cs="Arial"/>
          <w:lang w:val="de-DE" w:eastAsia="de-DE"/>
        </w:rPr>
        <w:t>, € 25</w:t>
      </w:r>
      <w:r w:rsidR="008219EF">
        <w:rPr>
          <w:rFonts w:cs="Arial"/>
          <w:lang w:val="de-DE" w:eastAsia="de-DE"/>
        </w:rPr>
        <w:t xml:space="preserve"> / Jahr</w:t>
      </w:r>
    </w:p>
    <w:p w14:paraId="6CF90886" w14:textId="690BD833" w:rsidR="00865D7C" w:rsidRPr="00E30BCD" w:rsidRDefault="00865D7C" w:rsidP="00D62E4D">
      <w:pPr>
        <w:autoSpaceDE w:val="0"/>
        <w:autoSpaceDN w:val="0"/>
        <w:adjustRightInd w:val="0"/>
        <w:spacing w:before="0" w:after="0" w:line="276" w:lineRule="auto"/>
        <w:jc w:val="both"/>
        <w:rPr>
          <w:rFonts w:cs="Arial"/>
          <w:lang w:val="de-DE" w:eastAsia="de-DE"/>
        </w:rPr>
      </w:pPr>
      <w:r>
        <w:rPr>
          <w:rFonts w:cs="Arial"/>
          <w:b/>
          <w:bCs/>
          <w:lang w:val="de-DE" w:eastAsia="de-DE"/>
        </w:rPr>
        <w:t>„</w:t>
      </w:r>
      <w:r w:rsidRPr="00E30BCD">
        <w:rPr>
          <w:rFonts w:cs="Arial"/>
          <w:b/>
          <w:bCs/>
          <w:lang w:val="de-DE" w:eastAsia="de-DE"/>
        </w:rPr>
        <w:t xml:space="preserve">BRIGITTE </w:t>
      </w:r>
      <w:proofErr w:type="spellStart"/>
      <w:r w:rsidRPr="00E30BCD">
        <w:rPr>
          <w:rFonts w:cs="Arial"/>
          <w:b/>
          <w:bCs/>
          <w:lang w:val="de-DE" w:eastAsia="de-DE"/>
        </w:rPr>
        <w:t>woman</w:t>
      </w:r>
      <w:proofErr w:type="spellEnd"/>
      <w:r>
        <w:rPr>
          <w:rFonts w:cs="Arial"/>
          <w:b/>
          <w:bCs/>
          <w:lang w:val="de-DE" w:eastAsia="de-DE"/>
        </w:rPr>
        <w:t>“</w:t>
      </w:r>
      <w:r w:rsidRPr="00E30BCD">
        <w:rPr>
          <w:rFonts w:cs="Arial"/>
          <w:b/>
          <w:bCs/>
          <w:lang w:val="de-DE" w:eastAsia="de-DE"/>
        </w:rPr>
        <w:t xml:space="preserve">, </w:t>
      </w:r>
      <w:r w:rsidRPr="00242D57">
        <w:rPr>
          <w:rFonts w:cs="Arial"/>
          <w:lang w:val="de-DE" w:eastAsia="de-DE"/>
        </w:rPr>
        <w:t>erscheint</w:t>
      </w:r>
      <w:r w:rsidRPr="00E30BCD">
        <w:rPr>
          <w:rFonts w:cs="Arial"/>
          <w:b/>
          <w:bCs/>
          <w:lang w:val="de-DE" w:eastAsia="de-DE"/>
        </w:rPr>
        <w:t xml:space="preserve"> </w:t>
      </w:r>
      <w:r w:rsidR="00683026">
        <w:rPr>
          <w:rFonts w:cs="Arial"/>
          <w:lang w:val="de-DE" w:eastAsia="de-DE"/>
        </w:rPr>
        <w:t>monatlich</w:t>
      </w:r>
      <w:r w:rsidRPr="00E30BCD">
        <w:rPr>
          <w:rFonts w:cs="Arial"/>
          <w:lang w:val="de-DE" w:eastAsia="de-DE"/>
        </w:rPr>
        <w:t>, € 30</w:t>
      </w:r>
      <w:r w:rsidR="008219EF">
        <w:rPr>
          <w:rFonts w:cs="Arial"/>
          <w:lang w:val="de-DE" w:eastAsia="de-DE"/>
        </w:rPr>
        <w:t xml:space="preserve"> / Jahr</w:t>
      </w:r>
    </w:p>
    <w:p w14:paraId="28C8E80E" w14:textId="3D149473" w:rsidR="00865D7C" w:rsidRPr="00E30BCD" w:rsidRDefault="00865D7C" w:rsidP="00D62E4D">
      <w:pPr>
        <w:autoSpaceDE w:val="0"/>
        <w:autoSpaceDN w:val="0"/>
        <w:adjustRightInd w:val="0"/>
        <w:spacing w:before="0" w:after="0" w:line="276" w:lineRule="auto"/>
        <w:jc w:val="both"/>
        <w:rPr>
          <w:rFonts w:cs="Arial"/>
          <w:lang w:val="de-DE" w:eastAsia="de-DE"/>
        </w:rPr>
      </w:pPr>
      <w:r>
        <w:rPr>
          <w:rFonts w:cs="Arial"/>
          <w:b/>
          <w:bCs/>
          <w:lang w:val="de-DE" w:eastAsia="de-DE"/>
        </w:rPr>
        <w:t>„</w:t>
      </w:r>
      <w:r w:rsidRPr="00E30BCD">
        <w:rPr>
          <w:rFonts w:cs="Arial"/>
          <w:b/>
          <w:bCs/>
          <w:lang w:val="de-DE" w:eastAsia="de-DE"/>
        </w:rPr>
        <w:t>Diabetes Journal</w:t>
      </w:r>
      <w:r>
        <w:rPr>
          <w:rFonts w:cs="Arial"/>
          <w:b/>
          <w:bCs/>
          <w:lang w:val="de-DE" w:eastAsia="de-DE"/>
        </w:rPr>
        <w:t>“</w:t>
      </w:r>
      <w:r w:rsidRPr="00E30BCD">
        <w:rPr>
          <w:rFonts w:cs="Arial"/>
          <w:b/>
          <w:bCs/>
          <w:lang w:val="de-DE" w:eastAsia="de-DE"/>
        </w:rPr>
        <w:t xml:space="preserve">, </w:t>
      </w:r>
      <w:r>
        <w:rPr>
          <w:rFonts w:cs="Arial"/>
          <w:lang w:val="de-DE" w:eastAsia="de-DE"/>
        </w:rPr>
        <w:t>erscheint monatlich</w:t>
      </w:r>
      <w:r w:rsidR="008E5C1C">
        <w:rPr>
          <w:rFonts w:cs="Arial"/>
          <w:lang w:val="de-DE" w:eastAsia="de-DE"/>
        </w:rPr>
        <w:t>, € 22</w:t>
      </w:r>
      <w:r w:rsidR="008219EF">
        <w:rPr>
          <w:rFonts w:cs="Arial"/>
          <w:lang w:val="de-DE" w:eastAsia="de-DE"/>
        </w:rPr>
        <w:t xml:space="preserve"> / </w:t>
      </w:r>
      <w:r w:rsidR="00A072DA">
        <w:rPr>
          <w:rFonts w:cs="Arial"/>
          <w:lang w:val="de-DE" w:eastAsia="de-DE"/>
        </w:rPr>
        <w:t>Jahr</w:t>
      </w:r>
    </w:p>
    <w:p w14:paraId="147FD697" w14:textId="403E58BE" w:rsidR="00865D7C" w:rsidRPr="00E30BCD" w:rsidRDefault="00865D7C" w:rsidP="00D62E4D">
      <w:pPr>
        <w:autoSpaceDE w:val="0"/>
        <w:autoSpaceDN w:val="0"/>
        <w:adjustRightInd w:val="0"/>
        <w:spacing w:before="0" w:after="0" w:line="276" w:lineRule="auto"/>
        <w:jc w:val="both"/>
        <w:rPr>
          <w:rFonts w:cs="Arial"/>
          <w:lang w:val="de-DE" w:eastAsia="de-DE"/>
        </w:rPr>
      </w:pPr>
      <w:r w:rsidRPr="00E30BCD">
        <w:rPr>
          <w:rFonts w:cs="Arial"/>
          <w:b/>
          <w:bCs/>
          <w:lang w:val="de-DE" w:eastAsia="de-DE"/>
        </w:rPr>
        <w:t>„Konsument“</w:t>
      </w:r>
      <w:r w:rsidR="008219EF">
        <w:rPr>
          <w:rFonts w:cs="Arial"/>
          <w:b/>
          <w:bCs/>
          <w:lang w:val="de-DE" w:eastAsia="de-DE"/>
        </w:rPr>
        <w:t xml:space="preserve">, </w:t>
      </w:r>
      <w:r w:rsidRPr="00E30BCD">
        <w:rPr>
          <w:rFonts w:cs="Arial"/>
          <w:lang w:val="de-DE" w:eastAsia="de-DE"/>
        </w:rPr>
        <w:t xml:space="preserve">die Zeitschrift </w:t>
      </w:r>
      <w:r w:rsidR="008219EF">
        <w:rPr>
          <w:rFonts w:cs="Arial"/>
          <w:lang w:val="de-DE" w:eastAsia="de-DE"/>
        </w:rPr>
        <w:t>des</w:t>
      </w:r>
      <w:r w:rsidRPr="00E30BCD">
        <w:rPr>
          <w:rFonts w:cs="Arial"/>
          <w:lang w:val="de-DE" w:eastAsia="de-DE"/>
        </w:rPr>
        <w:t xml:space="preserve"> Verein</w:t>
      </w:r>
      <w:r w:rsidR="008219EF">
        <w:rPr>
          <w:rFonts w:cs="Arial"/>
          <w:lang w:val="de-DE" w:eastAsia="de-DE"/>
        </w:rPr>
        <w:t>s</w:t>
      </w:r>
      <w:r w:rsidRPr="00E30BCD">
        <w:rPr>
          <w:rFonts w:cs="Arial"/>
          <w:lang w:val="de-DE" w:eastAsia="de-DE"/>
        </w:rPr>
        <w:t xml:space="preserve"> für Konsumenten</w:t>
      </w:r>
      <w:r w:rsidR="008219EF">
        <w:rPr>
          <w:rFonts w:cs="Arial"/>
          <w:lang w:val="de-DE" w:eastAsia="de-DE"/>
        </w:rPr>
        <w:t>information (VKI), e</w:t>
      </w:r>
      <w:r w:rsidRPr="00242D57">
        <w:rPr>
          <w:rFonts w:cs="Arial"/>
          <w:lang w:val="de-DE" w:eastAsia="de-DE"/>
        </w:rPr>
        <w:t>rscheint monatlich</w:t>
      </w:r>
      <w:r w:rsidR="008E5C1C">
        <w:rPr>
          <w:rFonts w:cs="Arial"/>
          <w:lang w:val="de-DE" w:eastAsia="de-DE"/>
        </w:rPr>
        <w:t>,</w:t>
      </w:r>
      <w:r w:rsidRPr="00E30BCD">
        <w:rPr>
          <w:rFonts w:cs="Arial"/>
          <w:lang w:val="de-DE" w:eastAsia="de-DE"/>
        </w:rPr>
        <w:t xml:space="preserve"> € </w:t>
      </w:r>
      <w:r w:rsidR="00BC05FE">
        <w:rPr>
          <w:rFonts w:cs="Arial"/>
          <w:lang w:val="de-DE" w:eastAsia="de-DE"/>
        </w:rPr>
        <w:t>65</w:t>
      </w:r>
      <w:r w:rsidR="008219EF">
        <w:rPr>
          <w:rFonts w:cs="Arial"/>
          <w:lang w:val="de-DE" w:eastAsia="de-DE"/>
        </w:rPr>
        <w:t xml:space="preserve"> / Jahr</w:t>
      </w:r>
    </w:p>
    <w:p w14:paraId="358095BE" w14:textId="29C87D67" w:rsidR="00095E46" w:rsidRDefault="00865D7C" w:rsidP="00D62E4D">
      <w:pPr>
        <w:autoSpaceDE w:val="0"/>
        <w:autoSpaceDN w:val="0"/>
        <w:adjustRightInd w:val="0"/>
        <w:spacing w:before="0" w:after="0" w:line="276" w:lineRule="auto"/>
        <w:jc w:val="both"/>
        <w:rPr>
          <w:rFonts w:cs="Arial"/>
          <w:lang w:val="de-DE" w:eastAsia="de-DE"/>
        </w:rPr>
      </w:pPr>
      <w:r w:rsidRPr="00E30BCD">
        <w:rPr>
          <w:rFonts w:cs="Arial"/>
          <w:b/>
          <w:bCs/>
          <w:lang w:val="de-DE" w:eastAsia="de-DE"/>
        </w:rPr>
        <w:t xml:space="preserve">„Das Beste“ </w:t>
      </w:r>
      <w:r w:rsidRPr="00E30BCD">
        <w:rPr>
          <w:rFonts w:cs="Arial"/>
          <w:lang w:val="de-DE" w:eastAsia="de-DE"/>
        </w:rPr>
        <w:t>aus</w:t>
      </w:r>
      <w:r>
        <w:rPr>
          <w:rFonts w:cs="Arial"/>
          <w:lang w:val="de-DE" w:eastAsia="de-DE"/>
        </w:rPr>
        <w:t xml:space="preserve"> </w:t>
      </w:r>
      <w:proofErr w:type="spellStart"/>
      <w:r w:rsidRPr="00E30BCD">
        <w:rPr>
          <w:rFonts w:cs="Arial"/>
          <w:lang w:val="de-DE" w:eastAsia="de-DE"/>
        </w:rPr>
        <w:t>Reader´s</w:t>
      </w:r>
      <w:proofErr w:type="spellEnd"/>
      <w:r w:rsidRPr="00E30BCD">
        <w:rPr>
          <w:rFonts w:cs="Arial"/>
          <w:lang w:val="de-DE" w:eastAsia="de-DE"/>
        </w:rPr>
        <w:t xml:space="preserve"> Digest</w:t>
      </w:r>
      <w:r w:rsidR="008E5C1C">
        <w:rPr>
          <w:rFonts w:cs="Arial"/>
          <w:lang w:val="de-DE" w:eastAsia="de-DE"/>
        </w:rPr>
        <w:t>,</w:t>
      </w:r>
      <w:r>
        <w:rPr>
          <w:rFonts w:cs="Arial"/>
          <w:lang w:val="de-DE" w:eastAsia="de-DE"/>
        </w:rPr>
        <w:t xml:space="preserve"> erscheint monatlich</w:t>
      </w:r>
      <w:r w:rsidR="008E5C1C">
        <w:rPr>
          <w:rFonts w:cs="Arial"/>
          <w:lang w:val="de-DE" w:eastAsia="de-DE"/>
        </w:rPr>
        <w:t>,</w:t>
      </w:r>
      <w:r>
        <w:rPr>
          <w:rFonts w:cs="Arial"/>
          <w:lang w:val="de-DE" w:eastAsia="de-DE"/>
        </w:rPr>
        <w:t xml:space="preserve"> </w:t>
      </w:r>
      <w:r w:rsidR="008E5C1C">
        <w:rPr>
          <w:rFonts w:cs="Arial"/>
          <w:lang w:val="de-DE" w:eastAsia="de-DE"/>
        </w:rPr>
        <w:t>€</w:t>
      </w:r>
      <w:r>
        <w:rPr>
          <w:rFonts w:cs="Arial"/>
          <w:lang w:val="de-DE" w:eastAsia="de-DE"/>
        </w:rPr>
        <w:t xml:space="preserve"> 28 </w:t>
      </w:r>
      <w:r w:rsidR="008219EF">
        <w:rPr>
          <w:rFonts w:cs="Arial"/>
          <w:lang w:val="de-DE" w:eastAsia="de-DE"/>
        </w:rPr>
        <w:t>Euro / Jahr</w:t>
      </w:r>
    </w:p>
    <w:p w14:paraId="0B7FAE5D" w14:textId="77777777" w:rsidR="008219EF" w:rsidRPr="004C508C" w:rsidRDefault="008219EF" w:rsidP="004C508C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6CF97C12" w14:textId="0059BD18" w:rsidR="00AE3D5E" w:rsidRPr="004C508C" w:rsidRDefault="00423F93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Spende</w:t>
      </w:r>
      <w:r w:rsidR="007D770A">
        <w:rPr>
          <w:rFonts w:ascii="Arial" w:hAnsi="Arial" w:cs="Arial"/>
          <w:b/>
          <w:bCs/>
          <w:color w:val="000000" w:themeColor="text1"/>
        </w:rPr>
        <w:t>nmöglichkeiten</w:t>
      </w:r>
    </w:p>
    <w:p w14:paraId="6AE822CA" w14:textId="3A574BC3" w:rsidR="00AF1C3F" w:rsidRDefault="008E5C1C" w:rsidP="00AF1C3F">
      <w:pPr>
        <w:autoSpaceDE w:val="0"/>
        <w:autoSpaceDN w:val="0"/>
        <w:adjustRightInd w:val="0"/>
        <w:spacing w:before="0"/>
        <w:jc w:val="both"/>
        <w:rPr>
          <w:rFonts w:cs="Arial"/>
          <w:lang w:val="de-DE" w:eastAsia="de-DE"/>
        </w:rPr>
      </w:pPr>
      <w:r>
        <w:rPr>
          <w:rFonts w:cs="Arial"/>
          <w:lang w:val="de-DE" w:eastAsia="de-DE"/>
        </w:rPr>
        <w:t xml:space="preserve">Jedes </w:t>
      </w:r>
      <w:r w:rsidR="00B36F74">
        <w:rPr>
          <w:rFonts w:cs="Arial"/>
          <w:lang w:val="de-DE" w:eastAsia="de-DE"/>
        </w:rPr>
        <w:t>Jahr</w:t>
      </w:r>
      <w:r w:rsidR="002A1DC0">
        <w:rPr>
          <w:rFonts w:cs="Arial"/>
          <w:lang w:val="de-DE" w:eastAsia="de-DE"/>
        </w:rPr>
        <w:t xml:space="preserve"> </w:t>
      </w:r>
      <w:r>
        <w:rPr>
          <w:rFonts w:cs="Arial"/>
          <w:lang w:val="de-DE" w:eastAsia="de-DE"/>
        </w:rPr>
        <w:t>vergrößert sich</w:t>
      </w:r>
      <w:r w:rsidR="002A1DC0">
        <w:rPr>
          <w:rFonts w:cs="Arial"/>
          <w:lang w:val="de-DE" w:eastAsia="de-DE"/>
        </w:rPr>
        <w:t xml:space="preserve"> unser </w:t>
      </w:r>
      <w:r w:rsidR="00B36F74">
        <w:rPr>
          <w:rFonts w:cs="Arial"/>
          <w:lang w:val="de-DE" w:eastAsia="de-DE"/>
        </w:rPr>
        <w:t>Bestand</w:t>
      </w:r>
      <w:r w:rsidR="002A1DC0">
        <w:rPr>
          <w:rFonts w:cs="Arial"/>
          <w:lang w:val="de-DE" w:eastAsia="de-DE"/>
        </w:rPr>
        <w:t xml:space="preserve"> um </w:t>
      </w:r>
      <w:r w:rsidR="00C13B13">
        <w:rPr>
          <w:rFonts w:cs="Arial"/>
          <w:lang w:val="de-DE" w:eastAsia="de-DE"/>
        </w:rPr>
        <w:t>ca.</w:t>
      </w:r>
      <w:r w:rsidR="002A1DC0">
        <w:rPr>
          <w:rFonts w:cs="Arial"/>
          <w:lang w:val="de-DE" w:eastAsia="de-DE"/>
        </w:rPr>
        <w:t xml:space="preserve"> 1000 Werke</w:t>
      </w:r>
      <w:r w:rsidR="00B36F74">
        <w:rPr>
          <w:rFonts w:cs="Arial"/>
          <w:lang w:val="de-DE" w:eastAsia="de-DE"/>
        </w:rPr>
        <w:t xml:space="preserve">. Er ist nun auf </w:t>
      </w:r>
      <w:r w:rsidR="009A4DC9">
        <w:rPr>
          <w:rFonts w:cs="Arial"/>
          <w:lang w:val="de-DE" w:eastAsia="de-DE"/>
        </w:rPr>
        <w:t xml:space="preserve">über </w:t>
      </w:r>
      <w:r w:rsidR="00B36F74">
        <w:rPr>
          <w:rFonts w:cs="Arial"/>
          <w:lang w:val="de-DE" w:eastAsia="de-DE"/>
        </w:rPr>
        <w:t>16.000</w:t>
      </w:r>
      <w:r>
        <w:rPr>
          <w:rFonts w:cs="Arial"/>
          <w:lang w:val="de-DE" w:eastAsia="de-DE"/>
        </w:rPr>
        <w:t xml:space="preserve"> Titel</w:t>
      </w:r>
      <w:r w:rsidR="00B36F74">
        <w:rPr>
          <w:rFonts w:cs="Arial"/>
          <w:lang w:val="de-DE" w:eastAsia="de-DE"/>
        </w:rPr>
        <w:t xml:space="preserve"> angewachsen. Diese Bücher werden bei uns produziert oder von anderen Institutionen übernommen und eingearbeitet. </w:t>
      </w:r>
      <w:r w:rsidR="004E520D">
        <w:rPr>
          <w:rFonts w:cs="Arial"/>
          <w:lang w:val="de-DE" w:eastAsia="de-DE"/>
        </w:rPr>
        <w:t>Sie</w:t>
      </w:r>
      <w:r w:rsidR="00B36F74">
        <w:rPr>
          <w:rFonts w:cs="Arial"/>
          <w:lang w:val="de-DE" w:eastAsia="de-DE"/>
        </w:rPr>
        <w:t xml:space="preserve"> werden </w:t>
      </w:r>
      <w:r w:rsidR="00C13B13">
        <w:rPr>
          <w:rFonts w:cs="Arial"/>
          <w:lang w:val="de-DE" w:eastAsia="de-DE"/>
        </w:rPr>
        <w:t xml:space="preserve">in Folge </w:t>
      </w:r>
      <w:r w:rsidR="00B36F74">
        <w:rPr>
          <w:rFonts w:cs="Arial"/>
          <w:lang w:val="de-DE" w:eastAsia="de-DE"/>
        </w:rPr>
        <w:t xml:space="preserve">auf </w:t>
      </w:r>
      <w:r w:rsidR="00C13B13">
        <w:rPr>
          <w:rFonts w:cs="Arial"/>
          <w:lang w:val="de-DE" w:eastAsia="de-DE"/>
        </w:rPr>
        <w:t>CD</w:t>
      </w:r>
      <w:r w:rsidR="00553047">
        <w:rPr>
          <w:rFonts w:cs="Arial"/>
          <w:lang w:val="de-DE" w:eastAsia="de-DE"/>
        </w:rPr>
        <w:t xml:space="preserve">, SD-Karte </w:t>
      </w:r>
      <w:r w:rsidR="00B36F74">
        <w:rPr>
          <w:rFonts w:cs="Arial"/>
          <w:lang w:val="de-DE" w:eastAsia="de-DE"/>
        </w:rPr>
        <w:t>und</w:t>
      </w:r>
      <w:r w:rsidR="004E520D">
        <w:rPr>
          <w:rFonts w:cs="Arial"/>
          <w:lang w:val="de-DE" w:eastAsia="de-DE"/>
        </w:rPr>
        <w:t xml:space="preserve"> per</w:t>
      </w:r>
      <w:r w:rsidR="00B36F74">
        <w:rPr>
          <w:rFonts w:cs="Arial"/>
          <w:lang w:val="de-DE" w:eastAsia="de-DE"/>
        </w:rPr>
        <w:t xml:space="preserve"> </w:t>
      </w:r>
      <w:r w:rsidR="00C13B13">
        <w:rPr>
          <w:rFonts w:cs="Arial"/>
          <w:lang w:val="de-DE" w:eastAsia="de-DE"/>
        </w:rPr>
        <w:t>Download</w:t>
      </w:r>
      <w:r w:rsidR="00B36F74">
        <w:rPr>
          <w:rFonts w:cs="Arial"/>
          <w:lang w:val="de-DE" w:eastAsia="de-DE"/>
        </w:rPr>
        <w:t xml:space="preserve"> angeboten. Letztes Jahr wurden über 50.000 Entlehnungen durchgeführt. </w:t>
      </w:r>
      <w:r w:rsidR="00553047">
        <w:rPr>
          <w:rFonts w:cs="Arial"/>
          <w:lang w:val="de-DE" w:eastAsia="de-DE"/>
        </w:rPr>
        <w:t>U</w:t>
      </w:r>
      <w:r w:rsidR="00B36F74">
        <w:rPr>
          <w:rFonts w:cs="Arial"/>
          <w:lang w:val="de-DE" w:eastAsia="de-DE"/>
        </w:rPr>
        <w:t xml:space="preserve">nsere </w:t>
      </w:r>
      <w:proofErr w:type="spellStart"/>
      <w:r w:rsidR="00B36F74">
        <w:rPr>
          <w:rFonts w:cs="Arial"/>
          <w:lang w:val="de-DE" w:eastAsia="de-DE"/>
        </w:rPr>
        <w:t>Mitarbeiter</w:t>
      </w:r>
      <w:r w:rsidR="00553047">
        <w:rPr>
          <w:rFonts w:cs="Arial"/>
          <w:lang w:val="de-DE" w:eastAsia="de-DE"/>
        </w:rPr>
        <w:t>:innen</w:t>
      </w:r>
      <w:proofErr w:type="spellEnd"/>
      <w:r w:rsidR="00553047">
        <w:rPr>
          <w:rFonts w:cs="Arial"/>
          <w:lang w:val="de-DE" w:eastAsia="de-DE"/>
        </w:rPr>
        <w:t xml:space="preserve"> organisieren zudem</w:t>
      </w:r>
      <w:r w:rsidR="00B36F74">
        <w:rPr>
          <w:rFonts w:cs="Arial"/>
          <w:lang w:val="de-DE" w:eastAsia="de-DE"/>
        </w:rPr>
        <w:t xml:space="preserve"> Lesungen, verfassen Artikel </w:t>
      </w:r>
      <w:r w:rsidR="00553047">
        <w:rPr>
          <w:rFonts w:cs="Arial"/>
          <w:lang w:val="de-DE" w:eastAsia="de-DE"/>
        </w:rPr>
        <w:t>für die Zeitschrift</w:t>
      </w:r>
      <w:r w:rsidR="00B36F74">
        <w:rPr>
          <w:rFonts w:cs="Arial"/>
          <w:lang w:val="de-DE" w:eastAsia="de-DE"/>
        </w:rPr>
        <w:t xml:space="preserve"> </w:t>
      </w:r>
      <w:r w:rsidR="00553047">
        <w:rPr>
          <w:rFonts w:cs="Arial"/>
          <w:lang w:val="de-DE" w:eastAsia="de-DE"/>
        </w:rPr>
        <w:t>„</w:t>
      </w:r>
      <w:proofErr w:type="spellStart"/>
      <w:r w:rsidR="00B36F74">
        <w:rPr>
          <w:rFonts w:cs="Arial"/>
          <w:lang w:val="de-DE" w:eastAsia="de-DE"/>
        </w:rPr>
        <w:t>Calliope</w:t>
      </w:r>
      <w:proofErr w:type="spellEnd"/>
      <w:r w:rsidR="00553047">
        <w:rPr>
          <w:rFonts w:cs="Arial"/>
          <w:lang w:val="de-DE" w:eastAsia="de-DE"/>
        </w:rPr>
        <w:t>“, produzieren die Weihnachts-</w:t>
      </w:r>
      <w:r w:rsidR="00B36F74">
        <w:rPr>
          <w:rFonts w:cs="Arial"/>
          <w:lang w:val="de-DE" w:eastAsia="de-DE"/>
        </w:rPr>
        <w:t xml:space="preserve">CD, </w:t>
      </w:r>
      <w:r w:rsidR="00553047">
        <w:rPr>
          <w:rFonts w:cs="Arial"/>
          <w:lang w:val="de-DE" w:eastAsia="de-DE"/>
        </w:rPr>
        <w:t>und das alles in Teilzeit. Die Aufrechterhaltung dieses vielfältigen Angebots ist</w:t>
      </w:r>
      <w:r w:rsidR="00B36F74">
        <w:rPr>
          <w:rFonts w:cs="Arial"/>
          <w:lang w:val="de-DE" w:eastAsia="de-DE"/>
        </w:rPr>
        <w:t xml:space="preserve"> resso</w:t>
      </w:r>
      <w:r w:rsidR="00C13B13">
        <w:rPr>
          <w:rFonts w:cs="Arial"/>
          <w:lang w:val="de-DE" w:eastAsia="de-DE"/>
        </w:rPr>
        <w:t>u</w:t>
      </w:r>
      <w:r w:rsidR="00B36F74">
        <w:rPr>
          <w:rFonts w:cs="Arial"/>
          <w:lang w:val="de-DE" w:eastAsia="de-DE"/>
        </w:rPr>
        <w:t>rcenintensiv</w:t>
      </w:r>
      <w:r w:rsidR="004E520D">
        <w:rPr>
          <w:rFonts w:cs="Arial"/>
          <w:lang w:val="de-DE" w:eastAsia="de-DE"/>
        </w:rPr>
        <w:t>,</w:t>
      </w:r>
      <w:r w:rsidR="00B36F74">
        <w:rPr>
          <w:rFonts w:cs="Arial"/>
          <w:lang w:val="de-DE" w:eastAsia="de-DE"/>
        </w:rPr>
        <w:t xml:space="preserve"> </w:t>
      </w:r>
      <w:r w:rsidR="00553047">
        <w:rPr>
          <w:rFonts w:cs="Arial"/>
          <w:lang w:val="de-DE" w:eastAsia="de-DE"/>
        </w:rPr>
        <w:t xml:space="preserve">sowohl zeitlich </w:t>
      </w:r>
      <w:r w:rsidR="00553047">
        <w:rPr>
          <w:rFonts w:cs="Arial"/>
          <w:lang w:val="de-DE" w:eastAsia="de-DE"/>
        </w:rPr>
        <w:lastRenderedPageBreak/>
        <w:t>als auch finanziell</w:t>
      </w:r>
      <w:r w:rsidR="00B36F74">
        <w:rPr>
          <w:rFonts w:cs="Arial"/>
          <w:lang w:val="de-DE" w:eastAsia="de-DE"/>
        </w:rPr>
        <w:t xml:space="preserve">. </w:t>
      </w:r>
      <w:r w:rsidR="00553047">
        <w:rPr>
          <w:rFonts w:cs="Arial"/>
          <w:lang w:val="de-DE" w:eastAsia="de-DE"/>
        </w:rPr>
        <w:t>Daher hoffen wir</w:t>
      </w:r>
      <w:r w:rsidR="00C13B13">
        <w:rPr>
          <w:rFonts w:cs="Arial"/>
          <w:lang w:val="de-DE" w:eastAsia="de-DE"/>
        </w:rPr>
        <w:t xml:space="preserve"> auf </w:t>
      </w:r>
      <w:r w:rsidR="004E520D">
        <w:rPr>
          <w:rFonts w:cs="Arial"/>
          <w:lang w:val="de-DE" w:eastAsia="de-DE"/>
        </w:rPr>
        <w:t>I</w:t>
      </w:r>
      <w:r w:rsidR="00C13B13">
        <w:rPr>
          <w:rFonts w:cs="Arial"/>
          <w:lang w:val="de-DE" w:eastAsia="de-DE"/>
        </w:rPr>
        <w:t xml:space="preserve">hre Unterstützung und erlauben uns </w:t>
      </w:r>
      <w:r w:rsidR="00AF1C3F">
        <w:rPr>
          <w:rFonts w:cs="Arial"/>
          <w:lang w:val="de-DE" w:eastAsia="de-DE"/>
        </w:rPr>
        <w:t xml:space="preserve">Ihnen die Daten unseres Spendenkontos mitzuteilen: </w:t>
      </w:r>
    </w:p>
    <w:p w14:paraId="1BBCAF1C" w14:textId="07AC234B" w:rsidR="00AF1C3F" w:rsidRPr="00AF1C3F" w:rsidRDefault="00AF1C3F" w:rsidP="00AF1C3F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lang w:eastAsia="de-DE"/>
        </w:rPr>
      </w:pPr>
      <w:r w:rsidRPr="00AF1C3F">
        <w:rPr>
          <w:rFonts w:cs="Arial"/>
          <w:b/>
          <w:bCs/>
          <w:lang w:eastAsia="de-DE"/>
        </w:rPr>
        <w:t>Hörbücherei des BSVÖ, Erste Bank, IBAN: AT072011128334024600</w:t>
      </w:r>
    </w:p>
    <w:p w14:paraId="6175B757" w14:textId="487E8DB0" w:rsidR="00AF1C3F" w:rsidRDefault="00E30252" w:rsidP="00D62E4D">
      <w:pPr>
        <w:autoSpaceDE w:val="0"/>
        <w:autoSpaceDN w:val="0"/>
        <w:adjustRightInd w:val="0"/>
        <w:spacing w:before="0" w:after="0"/>
        <w:jc w:val="both"/>
        <w:rPr>
          <w:rFonts w:cs="Arial"/>
          <w:lang w:val="de-DE" w:eastAsia="de-DE"/>
        </w:rPr>
      </w:pPr>
      <w:r>
        <w:rPr>
          <w:rFonts w:cs="Arial"/>
          <w:lang w:val="de-DE" w:eastAsia="de-DE"/>
        </w:rPr>
        <w:t xml:space="preserve">Bitte vergessen Sie </w:t>
      </w:r>
      <w:r w:rsidR="00AF1C3F">
        <w:rPr>
          <w:rFonts w:cs="Arial"/>
          <w:lang w:val="de-DE" w:eastAsia="de-DE"/>
        </w:rPr>
        <w:t>bei der Überweisung nicht Ihr Geburtsdatum</w:t>
      </w:r>
      <w:r>
        <w:rPr>
          <w:rFonts w:cs="Arial"/>
          <w:lang w:val="de-DE" w:eastAsia="de-DE"/>
        </w:rPr>
        <w:t xml:space="preserve"> anzufü</w:t>
      </w:r>
      <w:r w:rsidR="00874A44">
        <w:rPr>
          <w:rFonts w:cs="Arial"/>
          <w:lang w:val="de-DE" w:eastAsia="de-DE"/>
        </w:rPr>
        <w:t>hren</w:t>
      </w:r>
      <w:r>
        <w:rPr>
          <w:rFonts w:cs="Arial"/>
          <w:lang w:val="de-DE" w:eastAsia="de-DE"/>
        </w:rPr>
        <w:t>. Das ist unbedingt notwendig</w:t>
      </w:r>
      <w:r w:rsidR="00D62E4D">
        <w:rPr>
          <w:rFonts w:cs="Arial"/>
          <w:lang w:val="de-DE" w:eastAsia="de-DE"/>
        </w:rPr>
        <w:t>,</w:t>
      </w:r>
      <w:r>
        <w:rPr>
          <w:rFonts w:cs="Arial"/>
          <w:lang w:val="de-DE" w:eastAsia="de-DE"/>
        </w:rPr>
        <w:t xml:space="preserve"> falls Sie </w:t>
      </w:r>
      <w:r w:rsidR="00C86F9D">
        <w:rPr>
          <w:rFonts w:cs="Arial"/>
          <w:lang w:val="de-DE" w:eastAsia="de-DE"/>
        </w:rPr>
        <w:t>I</w:t>
      </w:r>
      <w:r>
        <w:rPr>
          <w:rFonts w:cs="Arial"/>
          <w:lang w:val="de-DE" w:eastAsia="de-DE"/>
        </w:rPr>
        <w:t xml:space="preserve">hre Spende beim Finanzamt absetzen wollen. </w:t>
      </w:r>
    </w:p>
    <w:p w14:paraId="6B1053E5" w14:textId="77777777" w:rsidR="00AF1C3F" w:rsidRDefault="00AF1C3F" w:rsidP="00D62E4D">
      <w:pPr>
        <w:autoSpaceDE w:val="0"/>
        <w:autoSpaceDN w:val="0"/>
        <w:adjustRightInd w:val="0"/>
        <w:spacing w:before="0" w:after="0"/>
        <w:jc w:val="both"/>
        <w:rPr>
          <w:rFonts w:cs="Arial"/>
          <w:lang w:val="de-DE" w:eastAsia="de-DE"/>
        </w:rPr>
      </w:pPr>
    </w:p>
    <w:p w14:paraId="2CA5835D" w14:textId="68D47FB5" w:rsidR="00206C52" w:rsidRPr="00206C52" w:rsidRDefault="00206C52" w:rsidP="00D62E4D">
      <w:pPr>
        <w:autoSpaceDE w:val="0"/>
        <w:autoSpaceDN w:val="0"/>
        <w:adjustRightInd w:val="0"/>
        <w:spacing w:before="0" w:after="0"/>
        <w:jc w:val="both"/>
        <w:rPr>
          <w:rFonts w:cs="Arial"/>
          <w:b/>
          <w:bCs/>
          <w:lang w:val="de-DE" w:eastAsia="de-DE"/>
        </w:rPr>
      </w:pPr>
      <w:r w:rsidRPr="00206C52">
        <w:rPr>
          <w:rFonts w:cs="Arial"/>
          <w:b/>
          <w:bCs/>
          <w:lang w:val="de-DE" w:eastAsia="de-DE"/>
        </w:rPr>
        <w:t>Spenden mit QR-Code</w:t>
      </w:r>
    </w:p>
    <w:p w14:paraId="5B9E0958" w14:textId="77777777" w:rsidR="00206C52" w:rsidRDefault="00206C52" w:rsidP="00D62E4D">
      <w:pPr>
        <w:autoSpaceDE w:val="0"/>
        <w:autoSpaceDN w:val="0"/>
        <w:adjustRightInd w:val="0"/>
        <w:spacing w:before="0" w:after="0"/>
        <w:jc w:val="both"/>
        <w:rPr>
          <w:rFonts w:cs="Arial"/>
          <w:lang w:val="de-DE" w:eastAsia="de-DE"/>
        </w:rPr>
      </w:pPr>
    </w:p>
    <w:p w14:paraId="5A432CF7" w14:textId="7340A65D" w:rsidR="00206C52" w:rsidRPr="00206C52" w:rsidRDefault="007D770A" w:rsidP="00206C52">
      <w:pPr>
        <w:autoSpaceDE w:val="0"/>
        <w:autoSpaceDN w:val="0"/>
        <w:adjustRightInd w:val="0"/>
        <w:spacing w:before="0" w:after="0"/>
        <w:jc w:val="both"/>
        <w:rPr>
          <w:rFonts w:cs="Arial"/>
          <w:lang w:eastAsia="de-DE"/>
        </w:rPr>
      </w:pPr>
      <w:r>
        <w:rPr>
          <w:rFonts w:cs="Arial"/>
          <w:noProof/>
          <w:lang w:eastAsia="de-DE"/>
        </w:rPr>
        <w:drawing>
          <wp:inline distT="0" distB="0" distL="0" distR="0" wp14:anchorId="790A4DE5" wp14:editId="69ED1C98">
            <wp:extent cx="2495550" cy="2503869"/>
            <wp:effectExtent l="0" t="0" r="0" b="0"/>
            <wp:docPr id="492654757" name="Grafik 4" descr="Spenden-QR-Code:&#10;Hörbücherei des BSVÖ, Erste Bank, IBAN: AT072011128334024600&#10;Zahlungsreferenz: Spende Hoerbuecher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54757" name="Grafik 4" descr="Spenden-QR-Code:&#10;Hörbücherei des BSVÖ, Erste Bank, IBAN: AT072011128334024600&#10;Zahlungsreferenz: Spende Hoerbuechere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164" cy="250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F45C3" w14:textId="77777777" w:rsidR="00206C52" w:rsidRDefault="00206C52" w:rsidP="00D62E4D">
      <w:pPr>
        <w:autoSpaceDE w:val="0"/>
        <w:autoSpaceDN w:val="0"/>
        <w:adjustRightInd w:val="0"/>
        <w:spacing w:before="0" w:after="0"/>
        <w:jc w:val="both"/>
        <w:rPr>
          <w:rFonts w:cs="Arial"/>
          <w:lang w:val="de-DE" w:eastAsia="de-DE"/>
        </w:rPr>
      </w:pPr>
    </w:p>
    <w:p w14:paraId="3BC96326" w14:textId="0FE54B95" w:rsidR="00AF1C3F" w:rsidRDefault="00AF1C3F" w:rsidP="00D62E4D">
      <w:pPr>
        <w:autoSpaceDE w:val="0"/>
        <w:autoSpaceDN w:val="0"/>
        <w:adjustRightInd w:val="0"/>
        <w:spacing w:before="0" w:after="0"/>
        <w:jc w:val="both"/>
        <w:rPr>
          <w:rFonts w:cs="Arial"/>
          <w:lang w:val="de-DE" w:eastAsia="de-DE"/>
        </w:rPr>
      </w:pPr>
      <w:r>
        <w:rPr>
          <w:rFonts w:cs="Arial"/>
          <w:lang w:val="de-DE" w:eastAsia="de-DE"/>
        </w:rPr>
        <w:t xml:space="preserve">Sollten Sie einen </w:t>
      </w:r>
      <w:proofErr w:type="spellStart"/>
      <w:r w:rsidRPr="00206C52">
        <w:rPr>
          <w:rFonts w:cs="Arial"/>
          <w:b/>
          <w:bCs/>
          <w:lang w:val="de-DE" w:eastAsia="de-DE"/>
        </w:rPr>
        <w:t>Spendenerlagschein</w:t>
      </w:r>
      <w:proofErr w:type="spellEnd"/>
      <w:r>
        <w:rPr>
          <w:rFonts w:cs="Arial"/>
          <w:lang w:val="de-DE" w:eastAsia="de-DE"/>
        </w:rPr>
        <w:t xml:space="preserve"> benötigen, melden Sie sich gerne bei uns.</w:t>
      </w:r>
    </w:p>
    <w:p w14:paraId="070C5ED3" w14:textId="77777777" w:rsidR="00AF1C3F" w:rsidRDefault="00AF1C3F" w:rsidP="00D62E4D">
      <w:pPr>
        <w:autoSpaceDE w:val="0"/>
        <w:autoSpaceDN w:val="0"/>
        <w:adjustRightInd w:val="0"/>
        <w:spacing w:before="0" w:after="0"/>
        <w:jc w:val="both"/>
        <w:rPr>
          <w:rFonts w:cs="Arial"/>
          <w:lang w:val="de-DE" w:eastAsia="de-DE"/>
        </w:rPr>
      </w:pPr>
    </w:p>
    <w:p w14:paraId="17D3CF6A" w14:textId="616B6BFE" w:rsidR="00AF1C3F" w:rsidRDefault="00553047" w:rsidP="00BC05FE">
      <w:pPr>
        <w:autoSpaceDE w:val="0"/>
        <w:autoSpaceDN w:val="0"/>
        <w:adjustRightInd w:val="0"/>
        <w:spacing w:before="0" w:after="0"/>
        <w:jc w:val="both"/>
        <w:rPr>
          <w:rFonts w:cs="Arial"/>
        </w:rPr>
      </w:pPr>
      <w:r>
        <w:rPr>
          <w:rFonts w:cs="Arial"/>
          <w:lang w:val="de-DE" w:eastAsia="de-DE"/>
        </w:rPr>
        <w:t>Herzlic</w:t>
      </w:r>
      <w:r w:rsidR="002947D1">
        <w:rPr>
          <w:rFonts w:cs="Arial"/>
          <w:lang w:val="de-DE" w:eastAsia="de-DE"/>
        </w:rPr>
        <w:t>hen Dank für Ihre Unterstützung!</w:t>
      </w:r>
    </w:p>
    <w:p w14:paraId="640EC4D0" w14:textId="77777777" w:rsidR="00BC05FE" w:rsidRDefault="00BC05FE" w:rsidP="00D62E4D">
      <w:pPr>
        <w:spacing w:before="0" w:after="0"/>
        <w:contextualSpacing/>
        <w:jc w:val="both"/>
        <w:rPr>
          <w:rFonts w:cs="Arial"/>
        </w:rPr>
      </w:pPr>
    </w:p>
    <w:p w14:paraId="48909FAF" w14:textId="4E63C1CD" w:rsidR="00865D7C" w:rsidRDefault="00865D7C" w:rsidP="00D62E4D">
      <w:pPr>
        <w:spacing w:before="0" w:after="0"/>
        <w:contextualSpacing/>
        <w:jc w:val="both"/>
        <w:rPr>
          <w:rFonts w:cs="Arial"/>
        </w:rPr>
      </w:pPr>
      <w:r>
        <w:rPr>
          <w:rFonts w:cs="Arial"/>
        </w:rPr>
        <w:t>Abschließend möchten wir uns für Ihre Treue bedanken und freuen uns auf zahlreiche Hörbuchbestellungen und Downloads.</w:t>
      </w:r>
    </w:p>
    <w:p w14:paraId="0B2A43F2" w14:textId="77777777" w:rsidR="00553047" w:rsidRPr="008219EF" w:rsidRDefault="00553047" w:rsidP="00D62E4D">
      <w:pPr>
        <w:pStyle w:val="StandardText"/>
        <w:spacing w:after="0"/>
        <w:contextualSpacing/>
        <w:rPr>
          <w:sz w:val="16"/>
          <w:szCs w:val="16"/>
        </w:rPr>
      </w:pPr>
    </w:p>
    <w:p w14:paraId="2566AE4D" w14:textId="77777777" w:rsidR="00865D7C" w:rsidRDefault="00865D7C" w:rsidP="00D62E4D">
      <w:pPr>
        <w:pStyle w:val="StandardText"/>
        <w:spacing w:after="0"/>
        <w:contextualSpacing/>
        <w:rPr>
          <w:szCs w:val="24"/>
        </w:rPr>
      </w:pPr>
      <w:r w:rsidRPr="00907E6C">
        <w:rPr>
          <w:szCs w:val="24"/>
        </w:rPr>
        <w:t>Mit freundlichen Grüßen,</w:t>
      </w:r>
    </w:p>
    <w:p w14:paraId="6F3990D1" w14:textId="77777777" w:rsidR="00865D7C" w:rsidRPr="008A5172" w:rsidRDefault="00865D7C" w:rsidP="00D62E4D">
      <w:pPr>
        <w:pStyle w:val="StandardText"/>
        <w:spacing w:after="0"/>
        <w:contextualSpacing/>
        <w:rPr>
          <w:sz w:val="12"/>
          <w:szCs w:val="12"/>
        </w:rPr>
      </w:pPr>
    </w:p>
    <w:p w14:paraId="0E75A1C2" w14:textId="77777777" w:rsidR="00865D7C" w:rsidRDefault="00865D7C" w:rsidP="00D62E4D">
      <w:pPr>
        <w:pStyle w:val="StandardText"/>
        <w:spacing w:after="0"/>
        <w:contextualSpacing/>
        <w:rPr>
          <w:szCs w:val="24"/>
        </w:rPr>
      </w:pPr>
      <w:r w:rsidRPr="00907E6C">
        <w:rPr>
          <w:szCs w:val="24"/>
        </w:rPr>
        <w:t xml:space="preserve">Mag. Alexander Guano </w:t>
      </w:r>
      <w:r w:rsidRPr="00907E6C">
        <w:rPr>
          <w:szCs w:val="24"/>
        </w:rPr>
        <w:tab/>
      </w:r>
    </w:p>
    <w:p w14:paraId="598FE767" w14:textId="77777777" w:rsidR="00A072DA" w:rsidRDefault="00A072DA" w:rsidP="00D62E4D">
      <w:pPr>
        <w:pStyle w:val="StandardText"/>
        <w:spacing w:after="0"/>
        <w:contextualSpacing/>
        <w:rPr>
          <w:szCs w:val="24"/>
        </w:rPr>
      </w:pPr>
    </w:p>
    <w:p w14:paraId="4D776513" w14:textId="0AD5D8BA" w:rsidR="0079662D" w:rsidRDefault="00865D7C" w:rsidP="00D62E4D">
      <w:pPr>
        <w:pStyle w:val="StandardText"/>
        <w:spacing w:after="0"/>
        <w:contextualSpacing/>
      </w:pPr>
      <w:r w:rsidRPr="00907E6C">
        <w:rPr>
          <w:szCs w:val="24"/>
        </w:rPr>
        <w:t>Leiter der Hörbücherei</w:t>
      </w:r>
    </w:p>
    <w:sectPr w:rsidR="0079662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3B468" w14:textId="77777777" w:rsidR="00566F3D" w:rsidRDefault="00566F3D">
      <w:pPr>
        <w:spacing w:before="0" w:after="0" w:line="240" w:lineRule="auto"/>
      </w:pPr>
      <w:r>
        <w:separator/>
      </w:r>
    </w:p>
  </w:endnote>
  <w:endnote w:type="continuationSeparator" w:id="0">
    <w:p w14:paraId="03124744" w14:textId="77777777" w:rsidR="00566F3D" w:rsidRDefault="00566F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36C28" w14:textId="77777777" w:rsidR="00192057" w:rsidRDefault="004243EE" w:rsidP="001C5D21">
    <w:pPr>
      <w:pStyle w:val="Fuzeile"/>
      <w:jc w:val="center"/>
    </w:pPr>
    <w:r>
      <w:br/>
      <w:t xml:space="preserve">-- 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E190A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--</w:t>
    </w:r>
    <w:r>
      <w:rPr>
        <w:rStyle w:val="Seitenzahl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9251"/>
    </w:tblGrid>
    <w:tr w:rsidR="00D8546F" w14:paraId="4C438644" w14:textId="77777777">
      <w:trPr>
        <w:trHeight w:val="709"/>
      </w:trPr>
      <w:tc>
        <w:tcPr>
          <w:tcW w:w="9251" w:type="dxa"/>
          <w:shd w:val="clear" w:color="auto" w:fill="auto"/>
          <w:vAlign w:val="center"/>
        </w:tcPr>
        <w:p w14:paraId="371C1AF9" w14:textId="77777777" w:rsidR="00192057" w:rsidRPr="00FA3C36" w:rsidRDefault="004243EE" w:rsidP="001C5D21">
          <w:pPr>
            <w:pStyle w:val="Fuzeile"/>
            <w:tabs>
              <w:tab w:val="clear" w:pos="4536"/>
            </w:tabs>
            <w:jc w:val="center"/>
            <w:rPr>
              <w:b/>
              <w:sz w:val="18"/>
              <w:szCs w:val="18"/>
            </w:rPr>
          </w:pPr>
          <w:r w:rsidRPr="002C2F8F">
            <w:rPr>
              <w:b/>
              <w:sz w:val="18"/>
              <w:szCs w:val="18"/>
            </w:rPr>
            <w:t>Haus des Sehens</w:t>
          </w:r>
          <w:r>
            <w:rPr>
              <w:b/>
              <w:sz w:val="18"/>
              <w:szCs w:val="18"/>
            </w:rPr>
            <w:t xml:space="preserve">: </w:t>
          </w:r>
          <w:smartTag w:uri="urn:schemas-microsoft-com:office:smarttags" w:element="PersonName">
            <w:r w:rsidRPr="002C2F8F">
              <w:rPr>
                <w:b/>
                <w:sz w:val="18"/>
                <w:szCs w:val="18"/>
              </w:rPr>
              <w:t>Hörbücherei</w:t>
            </w:r>
          </w:smartTag>
          <w:r w:rsidRPr="002C2F8F">
            <w:rPr>
              <w:b/>
              <w:sz w:val="18"/>
              <w:szCs w:val="18"/>
            </w:rPr>
            <w:t xml:space="preserve"> </w:t>
          </w:r>
          <w:r w:rsidRPr="002C2F8F">
            <w:rPr>
              <w:b/>
              <w:sz w:val="18"/>
              <w:szCs w:val="18"/>
            </w:rPr>
            <w:sym w:font="Symbol" w:char="00B7"/>
          </w:r>
          <w:r w:rsidRPr="002C2F8F">
            <w:rPr>
              <w:b/>
              <w:sz w:val="18"/>
              <w:szCs w:val="18"/>
            </w:rPr>
            <w:t xml:space="preserve"> SEBUS </w:t>
          </w:r>
          <w:r w:rsidRPr="002C2F8F">
            <w:rPr>
              <w:b/>
              <w:sz w:val="18"/>
              <w:szCs w:val="18"/>
            </w:rPr>
            <w:sym w:font="Symbol" w:char="00B7"/>
          </w:r>
          <w:r w:rsidRPr="002C2F8F">
            <w:rPr>
              <w:b/>
              <w:sz w:val="18"/>
              <w:szCs w:val="18"/>
            </w:rPr>
            <w:t xml:space="preserve"> Lotterie</w:t>
          </w:r>
          <w:r w:rsidRPr="002C2F8F">
            <w:rPr>
              <w:b/>
              <w:sz w:val="18"/>
              <w:szCs w:val="18"/>
            </w:rPr>
            <w:br/>
            <w:t>Homepage: http://www.</w:t>
          </w:r>
          <w:r>
            <w:rPr>
              <w:b/>
              <w:sz w:val="18"/>
              <w:szCs w:val="18"/>
            </w:rPr>
            <w:t>hoer</w:t>
          </w:r>
          <w:smartTag w:uri="urn:schemas-microsoft-com:office:smarttags" w:element="PersonName">
            <w:r>
              <w:rPr>
                <w:b/>
                <w:sz w:val="18"/>
                <w:szCs w:val="18"/>
              </w:rPr>
              <w:t>buecherei</w:t>
            </w:r>
          </w:smartTag>
          <w:r w:rsidRPr="002C2F8F">
            <w:rPr>
              <w:b/>
              <w:sz w:val="18"/>
              <w:szCs w:val="18"/>
            </w:rPr>
            <w:t xml:space="preserve">.at </w:t>
          </w:r>
          <w:r w:rsidRPr="002C2F8F">
            <w:rPr>
              <w:b/>
              <w:sz w:val="18"/>
              <w:szCs w:val="18"/>
            </w:rPr>
            <w:sym w:font="Symbol" w:char="00B7"/>
          </w:r>
          <w:r>
            <w:rPr>
              <w:b/>
              <w:sz w:val="18"/>
              <w:szCs w:val="18"/>
            </w:rPr>
            <w:t xml:space="preserve"> ZVR-Zahl: 903235877</w:t>
          </w:r>
          <w:r>
            <w:rPr>
              <w:b/>
              <w:sz w:val="18"/>
              <w:szCs w:val="18"/>
            </w:rPr>
            <w:br/>
            <w:t xml:space="preserve">Erste Bank </w:t>
          </w:r>
          <w:r w:rsidRPr="002C2F8F">
            <w:rPr>
              <w:b/>
              <w:sz w:val="18"/>
              <w:szCs w:val="18"/>
            </w:rPr>
            <w:sym w:font="Symbol" w:char="F0B7"/>
          </w:r>
          <w:r w:rsidRPr="002C2F8F">
            <w:rPr>
              <w:b/>
              <w:sz w:val="18"/>
              <w:szCs w:val="18"/>
            </w:rPr>
            <w:t xml:space="preserve"> BLZ: </w:t>
          </w:r>
          <w:r>
            <w:rPr>
              <w:b/>
              <w:sz w:val="18"/>
              <w:szCs w:val="18"/>
            </w:rPr>
            <w:t xml:space="preserve">20111 </w:t>
          </w:r>
          <w:r w:rsidRPr="002C2F8F">
            <w:rPr>
              <w:b/>
              <w:sz w:val="18"/>
              <w:szCs w:val="18"/>
            </w:rPr>
            <w:sym w:font="Symbol" w:char="F0B7"/>
          </w:r>
          <w:r>
            <w:rPr>
              <w:b/>
              <w:sz w:val="18"/>
              <w:szCs w:val="18"/>
            </w:rPr>
            <w:t xml:space="preserve"> </w:t>
          </w:r>
          <w:proofErr w:type="spellStart"/>
          <w:r>
            <w:rPr>
              <w:b/>
              <w:sz w:val="18"/>
              <w:szCs w:val="18"/>
            </w:rPr>
            <w:t>Konton</w:t>
          </w:r>
          <w:r w:rsidRPr="002C2F8F">
            <w:rPr>
              <w:b/>
              <w:sz w:val="18"/>
              <w:szCs w:val="18"/>
            </w:rPr>
            <w:t>r</w:t>
          </w:r>
          <w:proofErr w:type="spellEnd"/>
          <w:r>
            <w:rPr>
              <w:b/>
              <w:sz w:val="18"/>
              <w:szCs w:val="18"/>
            </w:rPr>
            <w:t>.</w:t>
          </w:r>
          <w:r w:rsidRPr="002C2F8F">
            <w:rPr>
              <w:b/>
              <w:sz w:val="18"/>
              <w:szCs w:val="18"/>
            </w:rPr>
            <w:t xml:space="preserve">: </w:t>
          </w:r>
          <w:r w:rsidRPr="00FA3C36">
            <w:rPr>
              <w:b/>
              <w:sz w:val="18"/>
              <w:szCs w:val="18"/>
            </w:rPr>
            <w:t>283-340-24600</w:t>
          </w:r>
          <w:r>
            <w:rPr>
              <w:b/>
              <w:sz w:val="18"/>
              <w:szCs w:val="18"/>
            </w:rPr>
            <w:t xml:space="preserve"> </w:t>
          </w:r>
          <w:r w:rsidRPr="002C2F8F">
            <w:rPr>
              <w:b/>
              <w:sz w:val="18"/>
              <w:szCs w:val="18"/>
            </w:rPr>
            <w:sym w:font="Symbol" w:char="F0B7"/>
          </w:r>
          <w:r>
            <w:rPr>
              <w:b/>
              <w:sz w:val="18"/>
              <w:szCs w:val="18"/>
            </w:rPr>
            <w:t xml:space="preserve"> </w:t>
          </w:r>
          <w:r w:rsidRPr="002C2F8F">
            <w:rPr>
              <w:b/>
              <w:sz w:val="18"/>
              <w:szCs w:val="18"/>
            </w:rPr>
            <w:t xml:space="preserve">IBAN: </w:t>
          </w:r>
          <w:r>
            <w:rPr>
              <w:b/>
              <w:sz w:val="18"/>
              <w:szCs w:val="18"/>
            </w:rPr>
            <w:t>AT072011128334024600</w:t>
          </w:r>
          <w:r w:rsidRPr="00FA3C36">
            <w:rPr>
              <w:b/>
              <w:sz w:val="18"/>
              <w:szCs w:val="18"/>
            </w:rPr>
            <w:t xml:space="preserve"> </w:t>
          </w:r>
          <w:r w:rsidRPr="002C2F8F">
            <w:rPr>
              <w:b/>
              <w:sz w:val="18"/>
              <w:szCs w:val="18"/>
            </w:rPr>
            <w:sym w:font="Symbol" w:char="F0B7"/>
          </w:r>
          <w:r>
            <w:rPr>
              <w:b/>
              <w:sz w:val="18"/>
              <w:szCs w:val="18"/>
            </w:rPr>
            <w:t xml:space="preserve"> </w:t>
          </w:r>
          <w:r w:rsidRPr="002C2F8F">
            <w:rPr>
              <w:b/>
              <w:sz w:val="18"/>
              <w:szCs w:val="18"/>
            </w:rPr>
            <w:t xml:space="preserve">BIC: </w:t>
          </w:r>
          <w:r w:rsidRPr="00FA3C36">
            <w:rPr>
              <w:b/>
              <w:sz w:val="18"/>
              <w:szCs w:val="18"/>
            </w:rPr>
            <w:t>GIBAATWW</w:t>
          </w:r>
        </w:p>
      </w:tc>
    </w:tr>
  </w:tbl>
  <w:p w14:paraId="5582C74D" w14:textId="77777777" w:rsidR="00192057" w:rsidRDefault="00192057" w:rsidP="001C5D21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AE82" w14:textId="77777777" w:rsidR="00566F3D" w:rsidRDefault="00566F3D">
      <w:pPr>
        <w:spacing w:before="0" w:after="0" w:line="240" w:lineRule="auto"/>
      </w:pPr>
      <w:r>
        <w:separator/>
      </w:r>
    </w:p>
  </w:footnote>
  <w:footnote w:type="continuationSeparator" w:id="0">
    <w:p w14:paraId="3C78B56C" w14:textId="77777777" w:rsidR="00566F3D" w:rsidRDefault="00566F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5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5"/>
      <w:gridCol w:w="3281"/>
      <w:gridCol w:w="2655"/>
      <w:gridCol w:w="1369"/>
    </w:tblGrid>
    <w:tr w:rsidR="00D8546F" w14:paraId="18CAE04E" w14:textId="77777777">
      <w:trPr>
        <w:trHeight w:val="1095"/>
        <w:jc w:val="center"/>
      </w:trPr>
      <w:tc>
        <w:tcPr>
          <w:tcW w:w="1945" w:type="dxa"/>
          <w:vAlign w:val="center"/>
        </w:tcPr>
        <w:p w14:paraId="4B72FE48" w14:textId="2B91ACB4" w:rsidR="00192057" w:rsidRDefault="00865D7C" w:rsidP="001C5D21">
          <w:pPr>
            <w:pStyle w:val="Kopfzeile"/>
            <w:tabs>
              <w:tab w:val="clear" w:pos="4536"/>
              <w:tab w:val="clear" w:pos="9072"/>
            </w:tabs>
            <w:jc w:val="center"/>
            <w:rPr>
              <w:spacing w:val="40"/>
              <w:sz w:val="28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5A0689B5" wp14:editId="5935CA36">
                <wp:extent cx="1143000" cy="640080"/>
                <wp:effectExtent l="0" t="0" r="0" b="7620"/>
                <wp:docPr id="229949146" name="Grafik 4" descr="Logo BSV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949146" name="Grafik 4" descr="Logo BSVÖ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gridSpan w:val="2"/>
          <w:vAlign w:val="center"/>
        </w:tcPr>
        <w:p w14:paraId="1591FC5B" w14:textId="77777777" w:rsidR="00192057" w:rsidRPr="00275097" w:rsidRDefault="004243EE" w:rsidP="001C5D21">
          <w:pPr>
            <w:pStyle w:val="Kopfzeile"/>
            <w:tabs>
              <w:tab w:val="clear" w:pos="4536"/>
              <w:tab w:val="clear" w:pos="9072"/>
            </w:tabs>
            <w:spacing w:before="20" w:after="20" w:line="360" w:lineRule="exact"/>
            <w:jc w:val="center"/>
            <w:rPr>
              <w:spacing w:val="10"/>
              <w:sz w:val="44"/>
              <w:szCs w:val="44"/>
            </w:rPr>
          </w:pPr>
          <w:smartTag w:uri="urn:schemas-microsoft-com:office:smarttags" w:element="PersonName">
            <w:r w:rsidRPr="00275097">
              <w:rPr>
                <w:b/>
                <w:spacing w:val="70"/>
                <w:sz w:val="44"/>
                <w:szCs w:val="44"/>
              </w:rPr>
              <w:t>Hörbücherei</w:t>
            </w:r>
          </w:smartTag>
        </w:p>
      </w:tc>
      <w:tc>
        <w:tcPr>
          <w:tcW w:w="1369" w:type="dxa"/>
          <w:vAlign w:val="bottom"/>
        </w:tcPr>
        <w:p w14:paraId="1C8AEDA0" w14:textId="5D851FCE" w:rsidR="00192057" w:rsidRDefault="00865D7C" w:rsidP="001C5D21">
          <w:pPr>
            <w:pStyle w:val="Kopfzeile"/>
            <w:tabs>
              <w:tab w:val="clear" w:pos="4536"/>
              <w:tab w:val="clear" w:pos="9072"/>
            </w:tabs>
            <w:jc w:val="center"/>
          </w:pPr>
          <w:r>
            <w:rPr>
              <w:noProof/>
              <w:lang w:val="de-DE" w:eastAsia="de-DE"/>
            </w:rPr>
            <w:drawing>
              <wp:inline distT="0" distB="0" distL="0" distR="0" wp14:anchorId="47DDBC45" wp14:editId="14C8EC98">
                <wp:extent cx="670560" cy="701040"/>
                <wp:effectExtent l="0" t="0" r="0" b="3810"/>
                <wp:docPr id="694907061" name="Grafik 3" descr="Logo Hörbücher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907061" name="Grafik 3" descr="Logo Hörbücher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546F" w:rsidRPr="00797B35" w14:paraId="1178E229" w14:textId="77777777">
      <w:trPr>
        <w:cantSplit/>
        <w:trHeight w:val="239"/>
        <w:jc w:val="center"/>
      </w:trPr>
      <w:tc>
        <w:tcPr>
          <w:tcW w:w="5226" w:type="dxa"/>
          <w:gridSpan w:val="2"/>
          <w:tcBorders>
            <w:bottom w:val="single" w:sz="4" w:space="0" w:color="auto"/>
          </w:tcBorders>
        </w:tcPr>
        <w:p w14:paraId="3A0BC742" w14:textId="77777777" w:rsidR="00192057" w:rsidRPr="00797B35" w:rsidRDefault="00192057" w:rsidP="001C5D21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4024" w:type="dxa"/>
          <w:gridSpan w:val="2"/>
          <w:tcBorders>
            <w:bottom w:val="single" w:sz="4" w:space="0" w:color="auto"/>
          </w:tcBorders>
        </w:tcPr>
        <w:p w14:paraId="70E80E48" w14:textId="77777777" w:rsidR="00192057" w:rsidRPr="00797B35" w:rsidRDefault="00192057" w:rsidP="001C5D21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20"/>
              <w:szCs w:val="20"/>
            </w:rPr>
          </w:pPr>
        </w:p>
      </w:tc>
    </w:tr>
  </w:tbl>
  <w:p w14:paraId="6588F810" w14:textId="77777777" w:rsidR="00192057" w:rsidRPr="000F1396" w:rsidRDefault="00192057" w:rsidP="001C5D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5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5"/>
      <w:gridCol w:w="3281"/>
      <w:gridCol w:w="2655"/>
      <w:gridCol w:w="1369"/>
    </w:tblGrid>
    <w:tr w:rsidR="00D8546F" w14:paraId="23940E86" w14:textId="77777777">
      <w:trPr>
        <w:trHeight w:val="1095"/>
        <w:jc w:val="center"/>
      </w:trPr>
      <w:tc>
        <w:tcPr>
          <w:tcW w:w="1945" w:type="dxa"/>
          <w:vAlign w:val="center"/>
        </w:tcPr>
        <w:p w14:paraId="79C6574C" w14:textId="0B9969F1" w:rsidR="00192057" w:rsidRDefault="00865D7C" w:rsidP="001C5D21">
          <w:pPr>
            <w:pStyle w:val="Kopfzeile"/>
            <w:tabs>
              <w:tab w:val="clear" w:pos="4536"/>
              <w:tab w:val="clear" w:pos="9072"/>
            </w:tabs>
            <w:jc w:val="center"/>
            <w:rPr>
              <w:spacing w:val="40"/>
              <w:sz w:val="28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208C82E7" wp14:editId="084C4252">
                <wp:extent cx="1143000" cy="640080"/>
                <wp:effectExtent l="0" t="0" r="0" b="7620"/>
                <wp:docPr id="1315922144" name="Grafik 2" descr="Logo BSV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5922144" name="Grafik 2" descr="Logo BSVÖ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gridSpan w:val="2"/>
          <w:vAlign w:val="center"/>
        </w:tcPr>
        <w:p w14:paraId="490FF7D8" w14:textId="77777777" w:rsidR="00192057" w:rsidRPr="00275097" w:rsidRDefault="004243EE" w:rsidP="001C5D21">
          <w:pPr>
            <w:pStyle w:val="Kopfzeile"/>
            <w:tabs>
              <w:tab w:val="clear" w:pos="4536"/>
              <w:tab w:val="clear" w:pos="9072"/>
            </w:tabs>
            <w:spacing w:before="20" w:after="20" w:line="360" w:lineRule="exact"/>
            <w:jc w:val="center"/>
            <w:rPr>
              <w:spacing w:val="10"/>
              <w:sz w:val="44"/>
              <w:szCs w:val="44"/>
            </w:rPr>
          </w:pPr>
          <w:smartTag w:uri="urn:schemas-microsoft-com:office:smarttags" w:element="PersonName">
            <w:r w:rsidRPr="00275097">
              <w:rPr>
                <w:b/>
                <w:spacing w:val="70"/>
                <w:sz w:val="44"/>
                <w:szCs w:val="44"/>
              </w:rPr>
              <w:t>Hörbücherei</w:t>
            </w:r>
          </w:smartTag>
        </w:p>
      </w:tc>
      <w:tc>
        <w:tcPr>
          <w:tcW w:w="1369" w:type="dxa"/>
          <w:vAlign w:val="bottom"/>
        </w:tcPr>
        <w:p w14:paraId="04A40658" w14:textId="16B6DC40" w:rsidR="00192057" w:rsidRDefault="00865D7C" w:rsidP="001C5D21">
          <w:pPr>
            <w:pStyle w:val="Kopfzeile"/>
            <w:tabs>
              <w:tab w:val="clear" w:pos="4536"/>
              <w:tab w:val="clear" w:pos="9072"/>
            </w:tabs>
            <w:jc w:val="center"/>
          </w:pPr>
          <w:r>
            <w:rPr>
              <w:noProof/>
              <w:lang w:val="de-DE" w:eastAsia="de-DE"/>
            </w:rPr>
            <w:drawing>
              <wp:inline distT="0" distB="0" distL="0" distR="0" wp14:anchorId="4986979B" wp14:editId="220E69FA">
                <wp:extent cx="670560" cy="701040"/>
                <wp:effectExtent l="0" t="0" r="0" b="3810"/>
                <wp:docPr id="1425478327" name="Grafik 1" descr="Logo Hörbücher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5478327" name="Grafik 1" descr="Logo Hörbücher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546F" w:rsidRPr="00797B35" w14:paraId="6E086AEB" w14:textId="77777777">
      <w:trPr>
        <w:cantSplit/>
        <w:trHeight w:val="239"/>
        <w:jc w:val="center"/>
      </w:trPr>
      <w:tc>
        <w:tcPr>
          <w:tcW w:w="5226" w:type="dxa"/>
          <w:gridSpan w:val="2"/>
          <w:tcBorders>
            <w:bottom w:val="single" w:sz="4" w:space="0" w:color="auto"/>
          </w:tcBorders>
        </w:tcPr>
        <w:p w14:paraId="01FDF922" w14:textId="77777777" w:rsidR="00192057" w:rsidRPr="00797B35" w:rsidRDefault="00192057" w:rsidP="001C5D21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4024" w:type="dxa"/>
          <w:gridSpan w:val="2"/>
          <w:tcBorders>
            <w:bottom w:val="single" w:sz="4" w:space="0" w:color="auto"/>
          </w:tcBorders>
        </w:tcPr>
        <w:p w14:paraId="074B47A6" w14:textId="77777777" w:rsidR="00192057" w:rsidRPr="00797B35" w:rsidRDefault="00192057" w:rsidP="001C5D21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20"/>
              <w:szCs w:val="20"/>
            </w:rPr>
          </w:pPr>
        </w:p>
      </w:tc>
    </w:tr>
    <w:tr w:rsidR="00D8546F" w14:paraId="2F59E9FA" w14:textId="77777777">
      <w:trPr>
        <w:cantSplit/>
        <w:jc w:val="center"/>
      </w:trPr>
      <w:tc>
        <w:tcPr>
          <w:tcW w:w="5226" w:type="dxa"/>
          <w:gridSpan w:val="2"/>
          <w:vMerge w:val="restart"/>
          <w:shd w:val="clear" w:color="auto" w:fill="auto"/>
        </w:tcPr>
        <w:p w14:paraId="033A7BC3" w14:textId="77777777" w:rsidR="00192057" w:rsidRDefault="00192057" w:rsidP="001C5D21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4024" w:type="dxa"/>
          <w:gridSpan w:val="2"/>
        </w:tcPr>
        <w:p w14:paraId="75AAAA73" w14:textId="109C743D" w:rsidR="00192057" w:rsidRDefault="00192057" w:rsidP="001C5D21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</w:p>
      </w:tc>
    </w:tr>
    <w:tr w:rsidR="00D8546F" w14:paraId="675C09B0" w14:textId="77777777">
      <w:trPr>
        <w:cantSplit/>
        <w:jc w:val="center"/>
      </w:trPr>
      <w:tc>
        <w:tcPr>
          <w:tcW w:w="5226" w:type="dxa"/>
          <w:gridSpan w:val="2"/>
          <w:vMerge/>
          <w:shd w:val="clear" w:color="auto" w:fill="auto"/>
        </w:tcPr>
        <w:p w14:paraId="2771F177" w14:textId="77777777" w:rsidR="00192057" w:rsidRDefault="00192057" w:rsidP="001C5D21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4024" w:type="dxa"/>
          <w:gridSpan w:val="2"/>
        </w:tcPr>
        <w:p w14:paraId="59492D4F" w14:textId="5D23EF1F" w:rsidR="00192057" w:rsidRDefault="00192057" w:rsidP="001C5D21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</w:p>
      </w:tc>
    </w:tr>
    <w:tr w:rsidR="00D8546F" w14:paraId="1DC3DBB4" w14:textId="77777777">
      <w:trPr>
        <w:cantSplit/>
        <w:jc w:val="center"/>
      </w:trPr>
      <w:tc>
        <w:tcPr>
          <w:tcW w:w="5226" w:type="dxa"/>
          <w:gridSpan w:val="2"/>
          <w:vMerge/>
          <w:shd w:val="clear" w:color="auto" w:fill="auto"/>
        </w:tcPr>
        <w:p w14:paraId="50EC848C" w14:textId="77777777" w:rsidR="00192057" w:rsidRDefault="00192057" w:rsidP="001C5D21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4024" w:type="dxa"/>
          <w:gridSpan w:val="2"/>
        </w:tcPr>
        <w:p w14:paraId="1CA5C002" w14:textId="4699637C" w:rsidR="00192057" w:rsidRDefault="00192057" w:rsidP="001C5D21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</w:p>
      </w:tc>
    </w:tr>
    <w:tr w:rsidR="00D8546F" w:rsidRPr="003C70A6" w14:paraId="6E6B9707" w14:textId="77777777">
      <w:trPr>
        <w:cantSplit/>
        <w:jc w:val="center"/>
      </w:trPr>
      <w:tc>
        <w:tcPr>
          <w:tcW w:w="5226" w:type="dxa"/>
          <w:gridSpan w:val="2"/>
          <w:vMerge/>
          <w:shd w:val="clear" w:color="auto" w:fill="auto"/>
        </w:tcPr>
        <w:p w14:paraId="7DD04D19" w14:textId="77777777" w:rsidR="00192057" w:rsidRDefault="00192057" w:rsidP="001C5D21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4024" w:type="dxa"/>
          <w:gridSpan w:val="2"/>
        </w:tcPr>
        <w:p w14:paraId="3B2AA793" w14:textId="058A631E" w:rsidR="00192057" w:rsidRPr="008704BA" w:rsidRDefault="00192057" w:rsidP="001C5D21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20"/>
              <w:lang w:val="it-IT"/>
            </w:rPr>
          </w:pPr>
        </w:p>
      </w:tc>
    </w:tr>
    <w:tr w:rsidR="00D8546F" w:rsidRPr="003C70A6" w14:paraId="5DE445C0" w14:textId="77777777" w:rsidTr="001161F8">
      <w:trPr>
        <w:cantSplit/>
        <w:trHeight w:val="68"/>
        <w:jc w:val="center"/>
      </w:trPr>
      <w:tc>
        <w:tcPr>
          <w:tcW w:w="5226" w:type="dxa"/>
          <w:gridSpan w:val="2"/>
          <w:vMerge/>
          <w:shd w:val="clear" w:color="auto" w:fill="auto"/>
        </w:tcPr>
        <w:p w14:paraId="308DE593" w14:textId="77777777" w:rsidR="00192057" w:rsidRPr="008704BA" w:rsidRDefault="00192057" w:rsidP="001C5D21">
          <w:pPr>
            <w:pStyle w:val="Kopfzeile"/>
            <w:tabs>
              <w:tab w:val="clear" w:pos="4536"/>
              <w:tab w:val="clear" w:pos="9072"/>
            </w:tabs>
            <w:rPr>
              <w:lang w:val="it-IT"/>
            </w:rPr>
          </w:pPr>
        </w:p>
      </w:tc>
      <w:tc>
        <w:tcPr>
          <w:tcW w:w="4024" w:type="dxa"/>
          <w:gridSpan w:val="2"/>
        </w:tcPr>
        <w:p w14:paraId="4EACFFF5" w14:textId="77777777" w:rsidR="00192057" w:rsidRPr="008704BA" w:rsidRDefault="00192057" w:rsidP="001C5D21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20"/>
              <w:lang w:val="it-IT"/>
            </w:rPr>
          </w:pPr>
        </w:p>
      </w:tc>
    </w:tr>
    <w:tr w:rsidR="00D8546F" w:rsidRPr="003C70A6" w14:paraId="6369DF47" w14:textId="77777777" w:rsidTr="001161F8">
      <w:trPr>
        <w:cantSplit/>
        <w:trHeight w:val="68"/>
        <w:jc w:val="center"/>
      </w:trPr>
      <w:tc>
        <w:tcPr>
          <w:tcW w:w="5226" w:type="dxa"/>
          <w:gridSpan w:val="2"/>
          <w:vMerge/>
          <w:shd w:val="clear" w:color="auto" w:fill="auto"/>
        </w:tcPr>
        <w:p w14:paraId="1954B83C" w14:textId="77777777" w:rsidR="00192057" w:rsidRPr="008704BA" w:rsidRDefault="00192057" w:rsidP="001C5D21">
          <w:pPr>
            <w:pStyle w:val="Kopfzeile"/>
            <w:tabs>
              <w:tab w:val="clear" w:pos="4536"/>
              <w:tab w:val="clear" w:pos="9072"/>
            </w:tabs>
            <w:rPr>
              <w:lang w:val="it-IT"/>
            </w:rPr>
          </w:pPr>
        </w:p>
      </w:tc>
      <w:tc>
        <w:tcPr>
          <w:tcW w:w="4024" w:type="dxa"/>
          <w:gridSpan w:val="2"/>
        </w:tcPr>
        <w:p w14:paraId="622C9556" w14:textId="77777777" w:rsidR="00192057" w:rsidRPr="008704BA" w:rsidRDefault="00192057" w:rsidP="001C5D21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20"/>
              <w:lang w:val="it-IT"/>
            </w:rPr>
          </w:pPr>
        </w:p>
      </w:tc>
    </w:tr>
    <w:tr w:rsidR="00D8546F" w14:paraId="38D2FD55" w14:textId="77777777">
      <w:trPr>
        <w:cantSplit/>
        <w:jc w:val="center"/>
      </w:trPr>
      <w:tc>
        <w:tcPr>
          <w:tcW w:w="5226" w:type="dxa"/>
          <w:gridSpan w:val="2"/>
          <w:vMerge/>
          <w:shd w:val="clear" w:color="auto" w:fill="auto"/>
        </w:tcPr>
        <w:p w14:paraId="6FA79B3B" w14:textId="77777777" w:rsidR="00192057" w:rsidRPr="008704BA" w:rsidRDefault="00192057" w:rsidP="001C5D21">
          <w:pPr>
            <w:pStyle w:val="Kopfzeile"/>
            <w:tabs>
              <w:tab w:val="clear" w:pos="4536"/>
              <w:tab w:val="clear" w:pos="9072"/>
            </w:tabs>
            <w:rPr>
              <w:lang w:val="it-IT"/>
            </w:rPr>
          </w:pPr>
        </w:p>
      </w:tc>
      <w:tc>
        <w:tcPr>
          <w:tcW w:w="4024" w:type="dxa"/>
          <w:gridSpan w:val="2"/>
        </w:tcPr>
        <w:p w14:paraId="0BFB0A9E" w14:textId="75910697" w:rsidR="00192057" w:rsidRDefault="004243EE" w:rsidP="00AB0D4D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  <w:r>
            <w:rPr>
              <w:sz w:val="20"/>
            </w:rPr>
            <w:t>Wien, am 15</w:t>
          </w:r>
          <w:r w:rsidRPr="006A3A2F">
            <w:rPr>
              <w:sz w:val="20"/>
            </w:rPr>
            <w:t>.</w:t>
          </w:r>
          <w:r>
            <w:rPr>
              <w:sz w:val="20"/>
            </w:rPr>
            <w:t xml:space="preserve"> </w:t>
          </w:r>
          <w:r w:rsidR="00F465A2">
            <w:rPr>
              <w:sz w:val="20"/>
            </w:rPr>
            <w:t>Juni</w:t>
          </w:r>
          <w:r>
            <w:rPr>
              <w:sz w:val="20"/>
            </w:rPr>
            <w:t xml:space="preserve"> </w:t>
          </w:r>
          <w:r w:rsidRPr="006A3A2F">
            <w:rPr>
              <w:sz w:val="20"/>
            </w:rPr>
            <w:t>20</w:t>
          </w:r>
          <w:r>
            <w:rPr>
              <w:sz w:val="20"/>
            </w:rPr>
            <w:t>2</w:t>
          </w:r>
          <w:r w:rsidR="003C70A6">
            <w:rPr>
              <w:sz w:val="20"/>
            </w:rPr>
            <w:t>5</w:t>
          </w:r>
        </w:p>
      </w:tc>
    </w:tr>
  </w:tbl>
  <w:p w14:paraId="114D669F" w14:textId="77777777" w:rsidR="00192057" w:rsidRPr="00360ECB" w:rsidRDefault="00192057" w:rsidP="001C5D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00FC2"/>
    <w:multiLevelType w:val="multilevel"/>
    <w:tmpl w:val="9382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0F1BCD"/>
    <w:multiLevelType w:val="hybridMultilevel"/>
    <w:tmpl w:val="6582C63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8829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74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7C"/>
    <w:rsid w:val="00060DD0"/>
    <w:rsid w:val="00095E46"/>
    <w:rsid w:val="000A0AEF"/>
    <w:rsid w:val="000B2FA6"/>
    <w:rsid w:val="000D08A9"/>
    <w:rsid w:val="000E7B9A"/>
    <w:rsid w:val="001161F8"/>
    <w:rsid w:val="00173F0E"/>
    <w:rsid w:val="00182BC8"/>
    <w:rsid w:val="00192057"/>
    <w:rsid w:val="00195FA4"/>
    <w:rsid w:val="001E4AB0"/>
    <w:rsid w:val="00206C52"/>
    <w:rsid w:val="00207429"/>
    <w:rsid w:val="00231D5A"/>
    <w:rsid w:val="00255E11"/>
    <w:rsid w:val="002947D1"/>
    <w:rsid w:val="002A1DC0"/>
    <w:rsid w:val="00320444"/>
    <w:rsid w:val="003807F2"/>
    <w:rsid w:val="00384FA7"/>
    <w:rsid w:val="00391BD5"/>
    <w:rsid w:val="003A564C"/>
    <w:rsid w:val="003B78DA"/>
    <w:rsid w:val="003C70A6"/>
    <w:rsid w:val="004152CC"/>
    <w:rsid w:val="00423F93"/>
    <w:rsid w:val="004243EE"/>
    <w:rsid w:val="00440629"/>
    <w:rsid w:val="00465BA2"/>
    <w:rsid w:val="0047284D"/>
    <w:rsid w:val="00474DC9"/>
    <w:rsid w:val="00476CB9"/>
    <w:rsid w:val="004B3B94"/>
    <w:rsid w:val="004C508C"/>
    <w:rsid w:val="004E520D"/>
    <w:rsid w:val="004F2806"/>
    <w:rsid w:val="0053540C"/>
    <w:rsid w:val="00553047"/>
    <w:rsid w:val="00566F3D"/>
    <w:rsid w:val="005C6375"/>
    <w:rsid w:val="005D5E3A"/>
    <w:rsid w:val="00602FB0"/>
    <w:rsid w:val="006170C1"/>
    <w:rsid w:val="0065307C"/>
    <w:rsid w:val="00683026"/>
    <w:rsid w:val="00721ACF"/>
    <w:rsid w:val="00763869"/>
    <w:rsid w:val="0079662D"/>
    <w:rsid w:val="007C65E4"/>
    <w:rsid w:val="007D770A"/>
    <w:rsid w:val="007F6ECB"/>
    <w:rsid w:val="008219EF"/>
    <w:rsid w:val="008320F3"/>
    <w:rsid w:val="00853A80"/>
    <w:rsid w:val="00865D7C"/>
    <w:rsid w:val="00865EFA"/>
    <w:rsid w:val="00874A44"/>
    <w:rsid w:val="008E5C1C"/>
    <w:rsid w:val="00967A86"/>
    <w:rsid w:val="009772A7"/>
    <w:rsid w:val="009A4DC9"/>
    <w:rsid w:val="009E190A"/>
    <w:rsid w:val="00A072DA"/>
    <w:rsid w:val="00A25EB2"/>
    <w:rsid w:val="00A30579"/>
    <w:rsid w:val="00A83B6C"/>
    <w:rsid w:val="00AE3D5E"/>
    <w:rsid w:val="00AF1C3F"/>
    <w:rsid w:val="00B13481"/>
    <w:rsid w:val="00B32868"/>
    <w:rsid w:val="00B33E33"/>
    <w:rsid w:val="00B36F74"/>
    <w:rsid w:val="00BC05FE"/>
    <w:rsid w:val="00BE6422"/>
    <w:rsid w:val="00C13B13"/>
    <w:rsid w:val="00C3560A"/>
    <w:rsid w:val="00C671DD"/>
    <w:rsid w:val="00C86F9D"/>
    <w:rsid w:val="00CA16C8"/>
    <w:rsid w:val="00CA4D13"/>
    <w:rsid w:val="00CB6E77"/>
    <w:rsid w:val="00CE35F6"/>
    <w:rsid w:val="00CE4BAD"/>
    <w:rsid w:val="00D47D36"/>
    <w:rsid w:val="00D56F40"/>
    <w:rsid w:val="00D62E4D"/>
    <w:rsid w:val="00D8340A"/>
    <w:rsid w:val="00DA2612"/>
    <w:rsid w:val="00DB4F15"/>
    <w:rsid w:val="00DF3D99"/>
    <w:rsid w:val="00E30252"/>
    <w:rsid w:val="00E325D5"/>
    <w:rsid w:val="00E336F3"/>
    <w:rsid w:val="00EA30BE"/>
    <w:rsid w:val="00F20AE7"/>
    <w:rsid w:val="00F465A2"/>
    <w:rsid w:val="00F71D8C"/>
    <w:rsid w:val="00F75A50"/>
    <w:rsid w:val="00FA5B8A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0DC560"/>
  <w15:chartTrackingRefBased/>
  <w15:docId w15:val="{EBE14CE9-5B4E-42D0-AE28-E7422181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D7C"/>
    <w:pPr>
      <w:spacing w:before="240" w:after="240" w:line="360" w:lineRule="auto"/>
    </w:pPr>
    <w:rPr>
      <w:rFonts w:ascii="Arial" w:eastAsia="Times New Roman" w:hAnsi="Arial" w:cs="Times New Roman"/>
      <w:kern w:val="0"/>
      <w:sz w:val="24"/>
      <w:szCs w:val="24"/>
      <w:lang w:val="de-AT"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3F93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65D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65D7C"/>
    <w:rPr>
      <w:rFonts w:ascii="Arial" w:eastAsia="Times New Roman" w:hAnsi="Arial" w:cs="Times New Roman"/>
      <w:kern w:val="0"/>
      <w:sz w:val="24"/>
      <w:szCs w:val="24"/>
      <w:lang w:val="de-AT" w:eastAsia="de-AT"/>
      <w14:ligatures w14:val="none"/>
    </w:rPr>
  </w:style>
  <w:style w:type="paragraph" w:styleId="Fuzeile">
    <w:name w:val="footer"/>
    <w:basedOn w:val="Standard"/>
    <w:link w:val="FuzeileZchn"/>
    <w:rsid w:val="00865D7C"/>
    <w:pPr>
      <w:tabs>
        <w:tab w:val="center" w:pos="4536"/>
        <w:tab w:val="right" w:pos="9072"/>
      </w:tabs>
      <w:spacing w:before="0"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rsid w:val="00865D7C"/>
    <w:rPr>
      <w:rFonts w:ascii="Arial" w:eastAsia="Times New Roman" w:hAnsi="Arial" w:cs="Times New Roman"/>
      <w:kern w:val="0"/>
      <w:sz w:val="24"/>
      <w:szCs w:val="24"/>
      <w:lang w:val="de-AT" w:eastAsia="de-AT"/>
      <w14:ligatures w14:val="none"/>
    </w:rPr>
  </w:style>
  <w:style w:type="character" w:styleId="Seitenzahl">
    <w:name w:val="page number"/>
    <w:basedOn w:val="Absatz-Standardschriftart"/>
    <w:rsid w:val="00865D7C"/>
  </w:style>
  <w:style w:type="character" w:styleId="Hyperlink">
    <w:name w:val="Hyperlink"/>
    <w:rsid w:val="00865D7C"/>
    <w:rPr>
      <w:color w:val="0000FF"/>
      <w:u w:val="single"/>
    </w:rPr>
  </w:style>
  <w:style w:type="paragraph" w:customStyle="1" w:styleId="StandardText">
    <w:name w:val="StandardText"/>
    <w:basedOn w:val="Standard"/>
    <w:rsid w:val="00865D7C"/>
    <w:pPr>
      <w:spacing w:before="0"/>
      <w:jc w:val="both"/>
    </w:pPr>
    <w:rPr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A4DC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9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9EF"/>
    <w:rPr>
      <w:rFonts w:ascii="Segoe UI" w:eastAsia="Times New Roman" w:hAnsi="Segoe UI" w:cs="Segoe UI"/>
      <w:kern w:val="0"/>
      <w:sz w:val="18"/>
      <w:szCs w:val="18"/>
      <w:lang w:val="de-AT" w:eastAsia="de-AT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4D13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3F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AT" w:eastAsia="de-AT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de-AT" w:eastAsia="de-AT"/>
      <w14:ligatures w14:val="none"/>
    </w:rPr>
  </w:style>
  <w:style w:type="paragraph" w:styleId="Listenabsatz">
    <w:name w:val="List Paragraph"/>
    <w:basedOn w:val="Standard"/>
    <w:uiPriority w:val="34"/>
    <w:qFormat/>
    <w:rsid w:val="0006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leih@hoerbuecherei.a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leih@hoerbuecherei.at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eservierung@hoerbuecherei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leih@hoerbuecherei.a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1126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Marion Puhl</cp:lastModifiedBy>
  <cp:revision>2</cp:revision>
  <cp:lastPrinted>2025-06-10T08:03:00Z</cp:lastPrinted>
  <dcterms:created xsi:type="dcterms:W3CDTF">2025-06-17T11:28:00Z</dcterms:created>
  <dcterms:modified xsi:type="dcterms:W3CDTF">2025-06-17T11:28:00Z</dcterms:modified>
</cp:coreProperties>
</file>